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5C635" w14:textId="77777777" w:rsidR="003A6201" w:rsidRPr="003A6201" w:rsidRDefault="003A6201" w:rsidP="003A6201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9"/>
          <w:szCs w:val="39"/>
          <w:lang w:eastAsia="en-US"/>
        </w:rPr>
      </w:pPr>
      <w:r w:rsidRPr="003A6201">
        <w:rPr>
          <w:rFonts w:ascii="Arial,Bold" w:eastAsiaTheme="minorHAnsi" w:hAnsi="Arial,Bold" w:cs="Arial,Bold"/>
          <w:b/>
          <w:bCs/>
          <w:sz w:val="39"/>
          <w:szCs w:val="39"/>
          <w:lang w:eastAsia="en-US"/>
        </w:rPr>
        <w:t>FOND VYSOČINY</w:t>
      </w:r>
    </w:p>
    <w:p w14:paraId="4551AD67" w14:textId="77777777" w:rsidR="003A6201" w:rsidRPr="003A6201" w:rsidRDefault="003A6201" w:rsidP="003A6201">
      <w:pPr>
        <w:jc w:val="center"/>
        <w:rPr>
          <w:rFonts w:ascii="Arial,Bold" w:eastAsiaTheme="minorHAnsi" w:hAnsi="Arial,Bold" w:cs="Arial,Bold"/>
          <w:b/>
          <w:bCs/>
          <w:sz w:val="31"/>
          <w:szCs w:val="31"/>
          <w:lang w:eastAsia="en-US"/>
        </w:rPr>
      </w:pPr>
      <w:r w:rsidRPr="003A6201">
        <w:rPr>
          <w:rFonts w:ascii="Arial,Bold" w:eastAsiaTheme="minorHAnsi" w:hAnsi="Arial,Bold" w:cs="Arial,Bold"/>
          <w:b/>
          <w:bCs/>
          <w:sz w:val="31"/>
          <w:szCs w:val="31"/>
          <w:lang w:eastAsia="en-US"/>
        </w:rPr>
        <w:t>PROGRAM</w:t>
      </w:r>
      <w:r w:rsidRPr="003A6201">
        <w:rPr>
          <w:rFonts w:ascii="Arial,Bold" w:eastAsiaTheme="minorHAnsi" w:hAnsi="Arial,Bold" w:cs="Arial,Bold"/>
          <w:b/>
          <w:bCs/>
          <w:sz w:val="31"/>
          <w:szCs w:val="31"/>
          <w:lang w:eastAsia="en-US"/>
        </w:rPr>
        <w:br/>
      </w:r>
      <w:r w:rsidRPr="00F47E06">
        <w:rPr>
          <w:rFonts w:ascii="Arial,Bold" w:eastAsiaTheme="minorHAnsi" w:hAnsi="Arial,Bold" w:cs="Arial,Bold"/>
          <w:b/>
          <w:bCs/>
          <w:caps/>
          <w:sz w:val="31"/>
          <w:szCs w:val="31"/>
          <w:lang w:eastAsia="en-US"/>
        </w:rPr>
        <w:t>„Technické vybavení jednotek požární ochrany obcí 2019“</w:t>
      </w:r>
    </w:p>
    <w:p w14:paraId="69763390" w14:textId="77777777" w:rsidR="003A6201" w:rsidRPr="003A6201" w:rsidRDefault="003A6201" w:rsidP="003A6201">
      <w:pPr>
        <w:jc w:val="center"/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</w:pPr>
    </w:p>
    <w:p w14:paraId="76A511C5" w14:textId="77777777" w:rsidR="003A6201" w:rsidRPr="003A6201" w:rsidRDefault="003A6201" w:rsidP="003A6201">
      <w:pPr>
        <w:jc w:val="center"/>
        <w:rPr>
          <w:rFonts w:ascii="Arial" w:hAnsi="Arial" w:cs="Arial"/>
          <w:b/>
          <w:sz w:val="22"/>
          <w:szCs w:val="22"/>
        </w:rPr>
      </w:pPr>
      <w:r w:rsidRPr="003A6201">
        <w:rPr>
          <w:rFonts w:ascii="Arial" w:hAnsi="Arial" w:cs="Arial"/>
          <w:b/>
          <w:sz w:val="22"/>
          <w:szCs w:val="22"/>
        </w:rPr>
        <w:t>SMLOUVA O POSKYTNUTÍ DOTACE</w:t>
      </w:r>
    </w:p>
    <w:p w14:paraId="35A7B970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uzavřená na základě dohody smluvních stran nikoliv na úkor ochrany kterékoliv ze smluvních</w:t>
      </w:r>
    </w:p>
    <w:p w14:paraId="7E81D5BA" w14:textId="77777777" w:rsidR="003A6201" w:rsidRPr="003A6201" w:rsidRDefault="003A6201" w:rsidP="003A6201">
      <w:pPr>
        <w:jc w:val="center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stran ve smyslu § 1746 odst. 2 zákona č. 89/2012 Sb., občanský zákoník,</w:t>
      </w:r>
    </w:p>
    <w:p w14:paraId="55F12AD1" w14:textId="77777777" w:rsidR="003A6201" w:rsidRPr="003A6201" w:rsidRDefault="003A6201" w:rsidP="003A6201">
      <w:pPr>
        <w:jc w:val="center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200483A5" w14:textId="77777777" w:rsidR="003A6201" w:rsidRPr="003A6201" w:rsidRDefault="003A6201" w:rsidP="003A6201">
      <w:pPr>
        <w:jc w:val="center"/>
        <w:rPr>
          <w:rFonts w:ascii="Arial" w:hAnsi="Arial" w:cs="Arial"/>
          <w:sz w:val="22"/>
          <w:szCs w:val="22"/>
        </w:rPr>
      </w:pPr>
    </w:p>
    <w:p w14:paraId="683B241C" w14:textId="77777777" w:rsidR="003A6201" w:rsidRPr="003A6201" w:rsidRDefault="003A6201" w:rsidP="003A6201">
      <w:pPr>
        <w:jc w:val="center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b/>
          <w:bCs/>
          <w:color w:val="00B0F0"/>
          <w:sz w:val="22"/>
          <w:szCs w:val="22"/>
        </w:rPr>
        <w:t>(ID dotace)</w:t>
      </w:r>
    </w:p>
    <w:p w14:paraId="3FE537D7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1</w:t>
      </w:r>
      <w:r w:rsidRPr="003A6201">
        <w:rPr>
          <w:rFonts w:ascii="Arial" w:hAnsi="Arial" w:cs="Arial"/>
          <w:b/>
          <w:bCs/>
          <w:sz w:val="22"/>
          <w:szCs w:val="22"/>
        </w:rPr>
        <w:br/>
        <w:t>Smluvní strany</w:t>
      </w:r>
    </w:p>
    <w:p w14:paraId="579BFBA3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Kraj Vysočina</w:t>
      </w:r>
      <w:bookmarkStart w:id="0" w:name="_GoBack"/>
      <w:bookmarkEnd w:id="0"/>
    </w:p>
    <w:p w14:paraId="16116F77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se sídlem: 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Žižkova 57, 587 33 Jihlava</w:t>
      </w:r>
    </w:p>
    <w:p w14:paraId="35EDD424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IČO: 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70890749</w:t>
      </w:r>
    </w:p>
    <w:p w14:paraId="7FF02D7C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zastoupený: 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MUDr. Jiřím Běhounkem, hejtmanem kraje</w:t>
      </w:r>
    </w:p>
    <w:p w14:paraId="3C0DE808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bankovní spojení:</w:t>
      </w:r>
      <w:r w:rsidRPr="003A6201">
        <w:rPr>
          <w:rFonts w:ascii="Arial" w:hAnsi="Arial" w:cs="Arial"/>
          <w:sz w:val="22"/>
          <w:szCs w:val="22"/>
        </w:rPr>
        <w:tab/>
      </w:r>
      <w:proofErr w:type="spellStart"/>
      <w:r w:rsidRPr="003A6201">
        <w:rPr>
          <w:rFonts w:ascii="Arial" w:hAnsi="Arial" w:cs="Arial"/>
          <w:sz w:val="22"/>
          <w:szCs w:val="22"/>
        </w:rPr>
        <w:t>Sberbank</w:t>
      </w:r>
      <w:proofErr w:type="spellEnd"/>
      <w:r w:rsidRPr="003A6201">
        <w:rPr>
          <w:rFonts w:ascii="Arial" w:hAnsi="Arial" w:cs="Arial"/>
          <w:sz w:val="22"/>
          <w:szCs w:val="22"/>
        </w:rPr>
        <w:t xml:space="preserve"> CZ, a. s. Jihlava </w:t>
      </w:r>
    </w:p>
    <w:p w14:paraId="7C8B49A7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číslo účtu: 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4050005211/6800</w:t>
      </w:r>
      <w:r w:rsidRPr="003A6201">
        <w:rPr>
          <w:rFonts w:ascii="Arial" w:hAnsi="Arial" w:cs="Arial"/>
          <w:sz w:val="22"/>
          <w:szCs w:val="22"/>
        </w:rPr>
        <w:tab/>
      </w:r>
    </w:p>
    <w:p w14:paraId="06958834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(dále jen “Kraj”)</w:t>
      </w:r>
    </w:p>
    <w:p w14:paraId="3196E22C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</w:p>
    <w:p w14:paraId="046F7D11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a</w:t>
      </w:r>
    </w:p>
    <w:p w14:paraId="441DA8CD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</w:p>
    <w:p w14:paraId="40E1A015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Obec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……………………….……</w:t>
      </w:r>
      <w:proofErr w:type="gramStart"/>
      <w:r w:rsidRPr="003A6201">
        <w:rPr>
          <w:rFonts w:ascii="Arial" w:hAnsi="Arial" w:cs="Arial"/>
          <w:sz w:val="22"/>
          <w:szCs w:val="22"/>
        </w:rPr>
        <w:t>…..</w:t>
      </w:r>
      <w:proofErr w:type="gramEnd"/>
    </w:p>
    <w:p w14:paraId="2AC716C7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se sídlem: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2C19F45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zastoupena: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907DEC7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IČO: 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DFA416C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bankovní spojení:</w:t>
      </w:r>
      <w:r w:rsidRPr="003A62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4ACB0DE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číslo účtu: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009E5F4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(dále jen „Příjemce“)</w:t>
      </w:r>
    </w:p>
    <w:p w14:paraId="56C7890C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2</w:t>
      </w:r>
      <w:r w:rsidRPr="003A6201">
        <w:rPr>
          <w:rFonts w:ascii="Arial" w:hAnsi="Arial" w:cs="Arial"/>
          <w:b/>
          <w:bCs/>
          <w:sz w:val="22"/>
          <w:szCs w:val="22"/>
        </w:rPr>
        <w:br/>
        <w:t>Předmět a účel smlouvy</w:t>
      </w:r>
    </w:p>
    <w:p w14:paraId="3FE16F2C" w14:textId="77777777" w:rsidR="003A6201" w:rsidRPr="003A6201" w:rsidRDefault="003A6201" w:rsidP="003A6201">
      <w:p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Účelem této smlouvy je poskytnutí účelové veřejné finanční podpory z Fondu Vysočiny (dále jen „dotace“) na realizaci projektu „………………………….“, blíže specifikovaného v žádosti o poskytnutí dotace, která tvoří nedílnou součást této smlouvy jako Příloha č. 1 (dále jen „projekt“).</w:t>
      </w:r>
    </w:p>
    <w:p w14:paraId="4672AE58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3</w:t>
      </w:r>
      <w:r w:rsidRPr="003A6201">
        <w:rPr>
          <w:rFonts w:ascii="Arial" w:hAnsi="Arial" w:cs="Arial"/>
          <w:b/>
          <w:bCs/>
          <w:sz w:val="22"/>
          <w:szCs w:val="22"/>
        </w:rPr>
        <w:br/>
        <w:t>Závaznost návrhu</w:t>
      </w:r>
    </w:p>
    <w:p w14:paraId="38974B1F" w14:textId="77777777" w:rsidR="003A6201" w:rsidRPr="003A6201" w:rsidRDefault="003A6201" w:rsidP="009B29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Doba platnosti tohoto návrhu smlouvy je omezena na 30 kalendářních dnů od prokazatelného doručení návrhu této smlouvy Příjemci.</w:t>
      </w:r>
    </w:p>
    <w:p w14:paraId="1F29C658" w14:textId="15D65930" w:rsidR="003A6201" w:rsidRPr="003A6201" w:rsidRDefault="0019643C" w:rsidP="009B29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Pokud tento návrh smlouvy nebude Příjemcem akceptován a podepsaný doručen na adresu uvedenou v záhlaví této smlouvy v termínu podle Čl. 3 odst. 1 této smlouvy nebo v tomto termínu příjemce nepožádá o prodloužení termínu, návrh smlouvy zaniká a nárok na dotaci nevznikne.</w:t>
      </w:r>
    </w:p>
    <w:p w14:paraId="20AAEEE5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lastRenderedPageBreak/>
        <w:t>Čl. 4</w:t>
      </w:r>
      <w:r w:rsidRPr="003A6201">
        <w:rPr>
          <w:rFonts w:ascii="Arial" w:hAnsi="Arial" w:cs="Arial"/>
          <w:b/>
          <w:bCs/>
          <w:sz w:val="22"/>
          <w:szCs w:val="22"/>
        </w:rPr>
        <w:br/>
        <w:t>Závazek Příjemce</w:t>
      </w:r>
    </w:p>
    <w:p w14:paraId="589B8142" w14:textId="77777777" w:rsidR="003A6201" w:rsidRPr="003A6201" w:rsidRDefault="003A6201" w:rsidP="009B293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14:paraId="60BAB869" w14:textId="77777777" w:rsidR="003A6201" w:rsidRPr="003A6201" w:rsidRDefault="003A6201" w:rsidP="009B293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Příjemce se zavazuje vrátit dotaci do 15 kalendářních dnů, ode dne, kdy Kraji písemně sdělí, že u projektu, který byl zrealizován nebude nadále plnit podmínky dané touto smlouvou (udržitelnost, archivace, povinnost umožnit </w:t>
      </w:r>
      <w:proofErr w:type="gramStart"/>
      <w:r w:rsidRPr="003A6201">
        <w:rPr>
          <w:rFonts w:ascii="Arial" w:hAnsi="Arial" w:cs="Arial"/>
          <w:sz w:val="22"/>
          <w:szCs w:val="22"/>
        </w:rPr>
        <w:t>kontrolu, ...) na</w:t>
      </w:r>
      <w:proofErr w:type="gramEnd"/>
      <w:r w:rsidRPr="003A6201">
        <w:rPr>
          <w:rFonts w:ascii="Arial" w:hAnsi="Arial" w:cs="Arial"/>
          <w:sz w:val="22"/>
          <w:szCs w:val="22"/>
        </w:rPr>
        <w:t xml:space="preserve"> účet uvedený v záhlaví této smlouvy.</w:t>
      </w:r>
    </w:p>
    <w:p w14:paraId="76418283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5</w:t>
      </w:r>
      <w:r w:rsidRPr="003A6201">
        <w:rPr>
          <w:rFonts w:ascii="Arial" w:hAnsi="Arial" w:cs="Arial"/>
          <w:b/>
          <w:bCs/>
          <w:sz w:val="22"/>
          <w:szCs w:val="22"/>
        </w:rPr>
        <w:br/>
        <w:t>Dotace</w:t>
      </w:r>
    </w:p>
    <w:p w14:paraId="4A38CAC8" w14:textId="77777777" w:rsidR="003A6201" w:rsidRPr="003A6201" w:rsidRDefault="003A6201" w:rsidP="009B293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Kraj poskytuje Příjemci na projekt dotaci v celkové výši ……………</w:t>
      </w:r>
      <w:proofErr w:type="gramStart"/>
      <w:r w:rsidRPr="003A6201">
        <w:rPr>
          <w:rFonts w:ascii="Arial" w:hAnsi="Arial" w:cs="Arial"/>
          <w:sz w:val="22"/>
          <w:szCs w:val="22"/>
        </w:rPr>
        <w:t>….. Kč</w:t>
      </w:r>
      <w:proofErr w:type="gramEnd"/>
      <w:r w:rsidRPr="003A6201">
        <w:rPr>
          <w:rFonts w:ascii="Arial" w:hAnsi="Arial" w:cs="Arial"/>
          <w:sz w:val="22"/>
          <w:szCs w:val="22"/>
        </w:rPr>
        <w:t xml:space="preserve"> (slovy: ……………….. korun českých).</w:t>
      </w:r>
    </w:p>
    <w:p w14:paraId="7FC849C5" w14:textId="77777777" w:rsidR="003A6201" w:rsidRPr="003A6201" w:rsidRDefault="003A6201" w:rsidP="009B293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bCs/>
          <w:sz w:val="22"/>
          <w:szCs w:val="22"/>
        </w:rPr>
        <w:t>Pro účely této smlouvy se rozumí:</w:t>
      </w:r>
    </w:p>
    <w:p w14:paraId="41C31915" w14:textId="77777777" w:rsidR="003A6201" w:rsidRPr="003A6201" w:rsidRDefault="003A6201" w:rsidP="003A6201">
      <w:pPr>
        <w:ind w:left="900" w:hanging="360"/>
        <w:jc w:val="both"/>
        <w:rPr>
          <w:rFonts w:ascii="Arial" w:hAnsi="Arial" w:cs="Arial"/>
          <w:bCs/>
          <w:sz w:val="22"/>
          <w:szCs w:val="22"/>
        </w:rPr>
      </w:pPr>
      <w:r w:rsidRPr="003A6201">
        <w:rPr>
          <w:rFonts w:ascii="Arial" w:hAnsi="Arial" w:cs="Arial"/>
          <w:bCs/>
          <w:sz w:val="22"/>
          <w:szCs w:val="22"/>
        </w:rPr>
        <w:t xml:space="preserve">a) </w:t>
      </w:r>
      <w:r w:rsidRPr="003A6201">
        <w:rPr>
          <w:rFonts w:ascii="Arial" w:hAnsi="Arial" w:cs="Arial"/>
          <w:bCs/>
          <w:sz w:val="22"/>
          <w:szCs w:val="22"/>
        </w:rPr>
        <w:tab/>
      </w:r>
      <w:r w:rsidRPr="003A6201">
        <w:rPr>
          <w:rFonts w:ascii="Arial" w:hAnsi="Arial" w:cs="Arial"/>
          <w:b/>
          <w:sz w:val="22"/>
          <w:szCs w:val="22"/>
        </w:rPr>
        <w:t>Celkové náklady projektu</w:t>
      </w:r>
      <w:r w:rsidRPr="003A6201">
        <w:rPr>
          <w:rFonts w:ascii="Arial" w:hAnsi="Arial" w:cs="Arial"/>
          <w:bCs/>
          <w:sz w:val="22"/>
          <w:szCs w:val="22"/>
        </w:rPr>
        <w:t xml:space="preserve"> (objem projektu) jsou náklady tvořené součtem dotace a vlastním podílem Příjemce.</w:t>
      </w:r>
    </w:p>
    <w:p w14:paraId="74A600AF" w14:textId="77777777" w:rsidR="003A6201" w:rsidRPr="003A6201" w:rsidRDefault="003A6201" w:rsidP="00B42E22">
      <w:pPr>
        <w:tabs>
          <w:tab w:val="num" w:pos="720"/>
        </w:tabs>
        <w:spacing w:after="120"/>
        <w:ind w:left="900" w:hanging="36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bCs/>
          <w:sz w:val="22"/>
          <w:szCs w:val="22"/>
        </w:rPr>
        <w:t xml:space="preserve">b) </w:t>
      </w:r>
      <w:r w:rsidRPr="003A6201">
        <w:rPr>
          <w:rFonts w:ascii="Arial" w:hAnsi="Arial" w:cs="Arial"/>
          <w:bCs/>
          <w:sz w:val="22"/>
          <w:szCs w:val="22"/>
        </w:rPr>
        <w:tab/>
      </w:r>
      <w:r w:rsidRPr="003A6201">
        <w:rPr>
          <w:rFonts w:ascii="Arial" w:hAnsi="Arial" w:cs="Arial"/>
          <w:b/>
          <w:sz w:val="22"/>
          <w:szCs w:val="22"/>
        </w:rPr>
        <w:t>Vlastní podíl Příjemce</w:t>
      </w:r>
      <w:r w:rsidRPr="003A6201">
        <w:rPr>
          <w:rFonts w:ascii="Arial" w:hAnsi="Arial" w:cs="Arial"/>
          <w:bCs/>
          <w:sz w:val="22"/>
          <w:szCs w:val="22"/>
        </w:rPr>
        <w:t xml:space="preserve"> jsou prostředky, které jsou tvořeny vlastními prostředky Příjemce. </w:t>
      </w:r>
    </w:p>
    <w:tbl>
      <w:tblPr>
        <w:tblW w:w="85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038"/>
      </w:tblGrid>
      <w:tr w:rsidR="003A6201" w:rsidRPr="003A6201" w14:paraId="75A46C27" w14:textId="77777777" w:rsidTr="005A2C95">
        <w:trPr>
          <w:trHeight w:val="292"/>
        </w:trPr>
        <w:tc>
          <w:tcPr>
            <w:tcW w:w="4470" w:type="dxa"/>
          </w:tcPr>
          <w:p w14:paraId="1F753369" w14:textId="77777777" w:rsidR="003A6201" w:rsidRPr="003A6201" w:rsidRDefault="003A6201" w:rsidP="003A6201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3A6201">
              <w:rPr>
                <w:rFonts w:ascii="Arial" w:eastAsiaTheme="majorEastAsia" w:hAnsi="Arial" w:cs="Arial"/>
                <w:b/>
                <w:color w:val="2E74B5" w:themeColor="accent1" w:themeShade="BF"/>
                <w:sz w:val="22"/>
                <w:szCs w:val="22"/>
              </w:rPr>
              <w:t>Celkové náklady projektu</w:t>
            </w:r>
          </w:p>
        </w:tc>
        <w:tc>
          <w:tcPr>
            <w:tcW w:w="4038" w:type="dxa"/>
          </w:tcPr>
          <w:p w14:paraId="6E42041B" w14:textId="77777777" w:rsidR="003A6201" w:rsidRPr="003A6201" w:rsidRDefault="003A6201" w:rsidP="003A6201">
            <w:pPr>
              <w:keepNext/>
              <w:keepLines/>
              <w:ind w:left="200"/>
              <w:jc w:val="right"/>
              <w:outlineLvl w:val="0"/>
              <w:rPr>
                <w:rFonts w:ascii="Arial" w:eastAsiaTheme="majorEastAsia" w:hAnsi="Arial" w:cs="Arial"/>
                <w:color w:val="2E74B5" w:themeColor="accent1" w:themeShade="BF"/>
                <w:sz w:val="22"/>
                <w:szCs w:val="22"/>
              </w:rPr>
            </w:pPr>
            <w:r w:rsidRPr="003A6201">
              <w:rPr>
                <w:rFonts w:ascii="Arial" w:eastAsiaTheme="majorEastAsia" w:hAnsi="Arial" w:cs="Arial"/>
                <w:color w:val="2E74B5" w:themeColor="accent1" w:themeShade="BF"/>
                <w:sz w:val="22"/>
                <w:szCs w:val="22"/>
              </w:rPr>
              <w:t>X Kč</w:t>
            </w:r>
          </w:p>
        </w:tc>
      </w:tr>
      <w:tr w:rsidR="003A6201" w:rsidRPr="003A6201" w14:paraId="3F6FC194" w14:textId="77777777" w:rsidTr="005A2C95">
        <w:tc>
          <w:tcPr>
            <w:tcW w:w="4470" w:type="dxa"/>
          </w:tcPr>
          <w:p w14:paraId="3FD6072F" w14:textId="77777777" w:rsidR="003A6201" w:rsidRPr="003A6201" w:rsidRDefault="003A6201" w:rsidP="003A62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201">
              <w:rPr>
                <w:rFonts w:ascii="Arial" w:hAnsi="Arial" w:cs="Arial"/>
                <w:sz w:val="22"/>
                <w:szCs w:val="22"/>
              </w:rPr>
              <w:t>Výše dotace v Kč</w:t>
            </w:r>
          </w:p>
        </w:tc>
        <w:tc>
          <w:tcPr>
            <w:tcW w:w="4038" w:type="dxa"/>
          </w:tcPr>
          <w:p w14:paraId="10DE6906" w14:textId="77777777" w:rsidR="003A6201" w:rsidRPr="003A6201" w:rsidRDefault="003A6201" w:rsidP="003A6201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201">
              <w:rPr>
                <w:rFonts w:ascii="Arial" w:hAnsi="Arial" w:cs="Arial"/>
                <w:sz w:val="22"/>
                <w:szCs w:val="22"/>
              </w:rPr>
              <w:t>X Kč</w:t>
            </w:r>
          </w:p>
        </w:tc>
      </w:tr>
      <w:tr w:rsidR="003A6201" w:rsidRPr="003A6201" w14:paraId="65676CCA" w14:textId="77777777" w:rsidTr="005A2C95">
        <w:tc>
          <w:tcPr>
            <w:tcW w:w="4470" w:type="dxa"/>
          </w:tcPr>
          <w:p w14:paraId="3D621FA9" w14:textId="77777777" w:rsidR="003A6201" w:rsidRPr="003A6201" w:rsidRDefault="003A6201" w:rsidP="003A62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201">
              <w:rPr>
                <w:rFonts w:ascii="Arial" w:hAnsi="Arial" w:cs="Arial"/>
                <w:sz w:val="22"/>
                <w:szCs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78656883" w14:textId="77777777" w:rsidR="003A6201" w:rsidRPr="003A6201" w:rsidRDefault="003A6201" w:rsidP="003A6201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201">
              <w:rPr>
                <w:rFonts w:ascii="Arial" w:hAnsi="Arial" w:cs="Arial"/>
                <w:sz w:val="22"/>
                <w:szCs w:val="22"/>
              </w:rPr>
              <w:t>x % z celkových nákladů na projekt</w:t>
            </w:r>
          </w:p>
        </w:tc>
      </w:tr>
      <w:tr w:rsidR="003A6201" w:rsidRPr="003A6201" w14:paraId="445CD691" w14:textId="77777777" w:rsidTr="005A2C95">
        <w:tc>
          <w:tcPr>
            <w:tcW w:w="4470" w:type="dxa"/>
          </w:tcPr>
          <w:p w14:paraId="4BC55D52" w14:textId="77777777" w:rsidR="003A6201" w:rsidRPr="003A6201" w:rsidRDefault="003A6201" w:rsidP="003A62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201">
              <w:rPr>
                <w:rFonts w:ascii="Arial" w:hAnsi="Arial" w:cs="Arial"/>
                <w:sz w:val="22"/>
                <w:szCs w:val="22"/>
              </w:rPr>
              <w:t>Vlastní podíl Příjemce v %</w:t>
            </w:r>
          </w:p>
        </w:tc>
        <w:tc>
          <w:tcPr>
            <w:tcW w:w="4038" w:type="dxa"/>
          </w:tcPr>
          <w:p w14:paraId="6D99E7C1" w14:textId="77777777" w:rsidR="003A6201" w:rsidRPr="003A6201" w:rsidRDefault="003A6201" w:rsidP="003A6201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201">
              <w:rPr>
                <w:rFonts w:ascii="Arial" w:hAnsi="Arial" w:cs="Arial"/>
                <w:sz w:val="22"/>
                <w:szCs w:val="22"/>
              </w:rPr>
              <w:t>x % z celkových nákladů na projekt</w:t>
            </w:r>
          </w:p>
        </w:tc>
      </w:tr>
      <w:tr w:rsidR="003A6201" w:rsidRPr="003A6201" w14:paraId="4543000C" w14:textId="77777777" w:rsidTr="005A2C95">
        <w:tc>
          <w:tcPr>
            <w:tcW w:w="4470" w:type="dxa"/>
          </w:tcPr>
          <w:p w14:paraId="38A05177" w14:textId="77777777" w:rsidR="003A6201" w:rsidRPr="003A6201" w:rsidRDefault="003A6201" w:rsidP="003A62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201">
              <w:rPr>
                <w:rFonts w:ascii="Arial" w:hAnsi="Arial" w:cs="Arial"/>
                <w:sz w:val="22"/>
                <w:szCs w:val="22"/>
              </w:rPr>
              <w:t>Vlastní podíl Příjemce v Kč</w:t>
            </w:r>
          </w:p>
        </w:tc>
        <w:tc>
          <w:tcPr>
            <w:tcW w:w="4038" w:type="dxa"/>
          </w:tcPr>
          <w:p w14:paraId="7962256F" w14:textId="027E2C0D" w:rsidR="003A6201" w:rsidRPr="003A6201" w:rsidRDefault="0019643C" w:rsidP="003A6201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="003A6201" w:rsidRPr="003A620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3665956A" w14:textId="77777777" w:rsidR="000D1DE4" w:rsidRDefault="000D1DE4" w:rsidP="009B293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1DE4">
        <w:rPr>
          <w:rFonts w:ascii="Arial" w:hAnsi="Arial" w:cs="Arial"/>
          <w:sz w:val="22"/>
          <w:szCs w:val="22"/>
        </w:rPr>
        <w:t xml:space="preserve">Výše dotace uvedená v Čl. 5. odst. 1 této smlouvy je maximální. Pokud skutečné celkové náklady projektu překročí celkovou výši nákladů projektu uvedenou v tabulce </w:t>
      </w:r>
      <w:r w:rsidR="009940B4">
        <w:rPr>
          <w:rFonts w:ascii="Arial" w:hAnsi="Arial" w:cs="Arial"/>
          <w:sz w:val="22"/>
          <w:szCs w:val="22"/>
        </w:rPr>
        <w:br/>
      </w:r>
      <w:r w:rsidRPr="000D1DE4">
        <w:rPr>
          <w:rFonts w:ascii="Arial" w:hAnsi="Arial" w:cs="Arial"/>
          <w:sz w:val="22"/>
          <w:szCs w:val="22"/>
        </w:rPr>
        <w:t>v odst. 2, uhradí Příjemce částku tohoto překročení z vlastních zdrojů. Pokud budou skutečné celkové náklady projektu nižší než výše celkových nákladů projektu uvedených v tabulce v odst. 2, výše dotace uvedená v odst. 1 zůstane nezměněna pouze v případě, kdy bude vlastní podíl příjemce stále tvořit minimální procentní hodnotu uvedenou ve výzvě k</w:t>
      </w:r>
      <w:r w:rsidR="00D8519D">
        <w:rPr>
          <w:rFonts w:ascii="Arial" w:hAnsi="Arial" w:cs="Arial"/>
          <w:sz w:val="22"/>
          <w:szCs w:val="22"/>
        </w:rPr>
        <w:t> </w:t>
      </w:r>
      <w:r w:rsidRPr="000D1DE4">
        <w:rPr>
          <w:rFonts w:ascii="Arial" w:hAnsi="Arial" w:cs="Arial"/>
          <w:sz w:val="22"/>
          <w:szCs w:val="22"/>
        </w:rPr>
        <w:t xml:space="preserve">předkládání projektů tj. </w:t>
      </w:r>
      <w:r>
        <w:rPr>
          <w:rFonts w:ascii="Arial" w:hAnsi="Arial" w:cs="Arial"/>
          <w:sz w:val="22"/>
          <w:szCs w:val="22"/>
        </w:rPr>
        <w:t>50</w:t>
      </w:r>
      <w:r w:rsidRPr="000D1DE4">
        <w:rPr>
          <w:rFonts w:ascii="Arial" w:hAnsi="Arial" w:cs="Arial"/>
          <w:sz w:val="22"/>
          <w:szCs w:val="22"/>
        </w:rPr>
        <w:t xml:space="preserve"> %, v ostatních případech bude částka dotace úměrně snížena tak, aby byl vždy dodržen vlastní podíl příjemce uvedený v závorce výše.</w:t>
      </w:r>
    </w:p>
    <w:p w14:paraId="7221E12A" w14:textId="77777777" w:rsidR="003A6201" w:rsidRPr="003A6201" w:rsidRDefault="003A6201" w:rsidP="009B293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18C80A69" w14:textId="77777777" w:rsidR="003A6201" w:rsidRPr="003A6201" w:rsidRDefault="003A6201" w:rsidP="009B293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Souběh dotace z několika programů Fondu Vysočiny či dalších dotačních titulů kraje na realizaci jednoho projektu není možný. Souběh dotace z Fondu Vysočiny s dotacemi </w:t>
      </w:r>
      <w:r w:rsidR="009940B4">
        <w:rPr>
          <w:rFonts w:ascii="Arial" w:hAnsi="Arial" w:cs="Arial"/>
          <w:sz w:val="22"/>
          <w:szCs w:val="22"/>
        </w:rPr>
        <w:br/>
      </w:r>
      <w:r w:rsidRPr="003A6201">
        <w:rPr>
          <w:rFonts w:ascii="Arial" w:hAnsi="Arial" w:cs="Arial"/>
          <w:sz w:val="22"/>
          <w:szCs w:val="22"/>
        </w:rPr>
        <w:t>z dotačních titulů státního rozpočtu nebo jiných fondů se vylučuje.</w:t>
      </w:r>
    </w:p>
    <w:p w14:paraId="4D442540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6</w:t>
      </w:r>
      <w:r w:rsidRPr="003A6201">
        <w:rPr>
          <w:rFonts w:ascii="Arial" w:hAnsi="Arial" w:cs="Arial"/>
          <w:b/>
          <w:bCs/>
          <w:sz w:val="22"/>
          <w:szCs w:val="22"/>
        </w:rPr>
        <w:br/>
        <w:t>Způsob poskytnutí dotace</w:t>
      </w:r>
    </w:p>
    <w:p w14:paraId="4A55F08D" w14:textId="0DC1322F" w:rsidR="003A6201" w:rsidRPr="003A6201" w:rsidRDefault="003A6201" w:rsidP="003A6201">
      <w:p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Dotace bude poskytnuta jednorázově bankovním převodem na účet Příjemce, a to nejpozději do 90 kalendářních dnů ode dne včasného, řádného a prokazatelného doručení závěrečné zprávy dle Čl. 8 písm. f) této smlouvy. </w:t>
      </w:r>
      <w:r w:rsidR="0019643C" w:rsidRPr="005C7B0F">
        <w:rPr>
          <w:rFonts w:ascii="Arial" w:hAnsi="Arial" w:cs="Arial"/>
          <w:sz w:val="22"/>
          <w:szCs w:val="22"/>
        </w:rPr>
        <w:t>V případě, že</w:t>
      </w:r>
      <w:r w:rsidR="0019643C">
        <w:rPr>
          <w:rFonts w:ascii="Arial" w:hAnsi="Arial" w:cs="Arial"/>
          <w:sz w:val="22"/>
          <w:szCs w:val="22"/>
        </w:rPr>
        <w:t> </w:t>
      </w:r>
      <w:r w:rsidR="0019643C"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19643C">
        <w:rPr>
          <w:rFonts w:ascii="Arial" w:hAnsi="Arial" w:cs="Arial"/>
          <w:sz w:val="22"/>
          <w:szCs w:val="22"/>
        </w:rPr>
        <w:t>ani po případné výzvě předložena</w:t>
      </w:r>
      <w:r w:rsidR="0019643C" w:rsidRPr="005C7B0F">
        <w:rPr>
          <w:rFonts w:ascii="Arial" w:hAnsi="Arial" w:cs="Arial"/>
          <w:sz w:val="22"/>
          <w:szCs w:val="22"/>
        </w:rPr>
        <w:t xml:space="preserve"> </w:t>
      </w:r>
      <w:r w:rsidR="0019643C">
        <w:rPr>
          <w:rFonts w:ascii="Arial" w:hAnsi="Arial" w:cs="Arial"/>
          <w:sz w:val="22"/>
          <w:szCs w:val="22"/>
        </w:rPr>
        <w:t>v souladu s</w:t>
      </w:r>
      <w:r w:rsidR="0019643C" w:rsidRPr="005C7B0F">
        <w:rPr>
          <w:rFonts w:ascii="Arial" w:hAnsi="Arial" w:cs="Arial"/>
          <w:sz w:val="22"/>
          <w:szCs w:val="22"/>
        </w:rPr>
        <w:t xml:space="preserve"> Čl. 8 písm. </w:t>
      </w:r>
      <w:r w:rsidR="0019643C">
        <w:rPr>
          <w:rFonts w:ascii="Arial" w:hAnsi="Arial" w:cs="Arial"/>
          <w:sz w:val="22"/>
          <w:szCs w:val="22"/>
        </w:rPr>
        <w:t>f</w:t>
      </w:r>
      <w:r w:rsidR="0019643C" w:rsidRPr="005C7B0F">
        <w:rPr>
          <w:rFonts w:ascii="Arial" w:hAnsi="Arial" w:cs="Arial"/>
          <w:sz w:val="22"/>
          <w:szCs w:val="22"/>
        </w:rPr>
        <w:t>)</w:t>
      </w:r>
      <w:r w:rsidR="0019643C">
        <w:rPr>
          <w:rFonts w:ascii="Arial" w:hAnsi="Arial" w:cs="Arial"/>
          <w:sz w:val="22"/>
          <w:szCs w:val="22"/>
        </w:rPr>
        <w:t xml:space="preserve"> této smlouvy, nárok na vyplacení dotace bez dalšího zaniká.</w:t>
      </w:r>
    </w:p>
    <w:p w14:paraId="5DFA2511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lastRenderedPageBreak/>
        <w:t>Čl. 7</w:t>
      </w:r>
      <w:r w:rsidRPr="003A6201">
        <w:rPr>
          <w:rFonts w:ascii="Arial" w:hAnsi="Arial" w:cs="Arial"/>
          <w:b/>
          <w:bCs/>
          <w:sz w:val="22"/>
          <w:szCs w:val="22"/>
        </w:rPr>
        <w:br/>
        <w:t>Podmínky použití dotace</w:t>
      </w:r>
    </w:p>
    <w:p w14:paraId="606CE0D4" w14:textId="7240C0AB" w:rsidR="003A6201" w:rsidRPr="003A6201" w:rsidRDefault="003A6201" w:rsidP="009B29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Příjemce je oprávněn čerpat dotaci k realizaci projektu a povinen projekt zrealizovat nejpozději do </w:t>
      </w:r>
      <w:r w:rsidRPr="003A6201">
        <w:rPr>
          <w:rFonts w:ascii="Arial" w:hAnsi="Arial" w:cs="Arial"/>
          <w:b/>
          <w:sz w:val="22"/>
          <w:szCs w:val="22"/>
        </w:rPr>
        <w:t>31. 10. 2019</w:t>
      </w:r>
      <w:r w:rsidRPr="003A6201">
        <w:rPr>
          <w:rFonts w:ascii="Arial" w:hAnsi="Arial" w:cs="Arial"/>
          <w:sz w:val="22"/>
          <w:szCs w:val="22"/>
        </w:rPr>
        <w:t>.</w:t>
      </w:r>
      <w:r w:rsidR="0019643C">
        <w:rPr>
          <w:rFonts w:ascii="Arial" w:hAnsi="Arial" w:cs="Arial"/>
          <w:sz w:val="22"/>
          <w:szCs w:val="22"/>
        </w:rPr>
        <w:t xml:space="preserve"> Uznatelné náklady na realizaci projektu mohou vznikat nejdříve dnem podpisu této smlouvy oprávněnými zástupci obou smluvních stran. </w:t>
      </w:r>
      <w:r w:rsidRPr="003A6201">
        <w:rPr>
          <w:rFonts w:ascii="Arial" w:hAnsi="Arial" w:cs="Arial"/>
          <w:sz w:val="22"/>
          <w:szCs w:val="22"/>
        </w:rPr>
        <w:t xml:space="preserve"> Pouze v tomto období mohou vznikat uznatelné náklady na realizaci projektu.</w:t>
      </w:r>
    </w:p>
    <w:p w14:paraId="4BFA152F" w14:textId="77777777" w:rsidR="003A6201" w:rsidRPr="003A6201" w:rsidRDefault="003A6201" w:rsidP="009B29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 účetnictví Příjemce nejpozději do dne uvedeného v Čl. 7 odst. 1 této smlouvy.</w:t>
      </w:r>
    </w:p>
    <w:p w14:paraId="540B82B1" w14:textId="77777777" w:rsidR="003A6201" w:rsidRPr="003A6201" w:rsidRDefault="003A6201" w:rsidP="009B29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3A6201">
        <w:rPr>
          <w:rFonts w:ascii="Arial" w:hAnsi="Arial" w:cs="Arial"/>
          <w:sz w:val="22"/>
          <w:szCs w:val="22"/>
        </w:rPr>
        <w:t>Neuznatelné náklady projektu</w:t>
      </w:r>
      <w:r w:rsidRPr="003A6201">
        <w:rPr>
          <w:rFonts w:ascii="Arial" w:hAnsi="Arial" w:cs="Arial"/>
          <w:sz w:val="22"/>
          <w:szCs w:val="22"/>
          <w:lang w:val="en-GB"/>
        </w:rPr>
        <w:t>:</w:t>
      </w:r>
    </w:p>
    <w:p w14:paraId="58A1993D" w14:textId="77777777" w:rsidR="003A6201" w:rsidRPr="003A6201" w:rsidRDefault="003A6201" w:rsidP="006B4C92">
      <w:pPr>
        <w:numPr>
          <w:ilvl w:val="0"/>
          <w:numId w:val="6"/>
        </w:numPr>
        <w:ind w:left="993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daně, s výjimkou uvedenou v Čl. 8 písm. d) této smlouvy,</w:t>
      </w:r>
    </w:p>
    <w:p w14:paraId="4A80AA4D" w14:textId="77777777" w:rsidR="003A6201" w:rsidRPr="003A6201" w:rsidRDefault="003A6201" w:rsidP="006B4C92">
      <w:pPr>
        <w:numPr>
          <w:ilvl w:val="0"/>
          <w:numId w:val="6"/>
        </w:numPr>
        <w:ind w:left="993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alkohol a tabákové výrobky,</w:t>
      </w:r>
    </w:p>
    <w:p w14:paraId="45123074" w14:textId="77777777" w:rsidR="003A6201" w:rsidRPr="003A6201" w:rsidRDefault="003A6201" w:rsidP="006B4C92">
      <w:pPr>
        <w:numPr>
          <w:ilvl w:val="0"/>
          <w:numId w:val="6"/>
        </w:numPr>
        <w:ind w:left="993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úhrada úvěrů a půjček,</w:t>
      </w:r>
    </w:p>
    <w:p w14:paraId="65D99BDE" w14:textId="77777777" w:rsidR="003A6201" w:rsidRPr="003A6201" w:rsidRDefault="003A6201" w:rsidP="006B4C92">
      <w:pPr>
        <w:numPr>
          <w:ilvl w:val="0"/>
          <w:numId w:val="6"/>
        </w:numPr>
        <w:ind w:left="993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penále, pokuty,</w:t>
      </w:r>
    </w:p>
    <w:p w14:paraId="683D89A9" w14:textId="77777777" w:rsidR="003A6201" w:rsidRPr="003A6201" w:rsidRDefault="003A6201" w:rsidP="006B4C92">
      <w:pPr>
        <w:numPr>
          <w:ilvl w:val="0"/>
          <w:numId w:val="6"/>
        </w:numPr>
        <w:ind w:left="993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náhrady škod a manka,</w:t>
      </w:r>
    </w:p>
    <w:p w14:paraId="1BD6F575" w14:textId="77777777" w:rsidR="003A6201" w:rsidRPr="003A6201" w:rsidRDefault="003A6201" w:rsidP="006B4C92">
      <w:pPr>
        <w:numPr>
          <w:ilvl w:val="0"/>
          <w:numId w:val="6"/>
        </w:numPr>
        <w:ind w:left="993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zálohové platby neuhrazené a nevyúčtované v době realizace projektu,</w:t>
      </w:r>
    </w:p>
    <w:p w14:paraId="209353E9" w14:textId="77777777" w:rsidR="003A6201" w:rsidRPr="003A6201" w:rsidRDefault="003A6201" w:rsidP="006B4C92">
      <w:pPr>
        <w:numPr>
          <w:ilvl w:val="0"/>
          <w:numId w:val="6"/>
        </w:numPr>
        <w:ind w:left="993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náklady na právní spory,</w:t>
      </w:r>
    </w:p>
    <w:p w14:paraId="4F06D348" w14:textId="77777777" w:rsidR="003A6201" w:rsidRPr="003A6201" w:rsidRDefault="003A6201" w:rsidP="006B4C92">
      <w:pPr>
        <w:numPr>
          <w:ilvl w:val="0"/>
          <w:numId w:val="6"/>
        </w:numPr>
        <w:ind w:left="993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náklady na publicitu,</w:t>
      </w:r>
    </w:p>
    <w:p w14:paraId="53E44F7D" w14:textId="77777777" w:rsidR="003A6201" w:rsidRPr="003A6201" w:rsidRDefault="003A6201" w:rsidP="006B4C92">
      <w:pPr>
        <w:numPr>
          <w:ilvl w:val="0"/>
          <w:numId w:val="6"/>
        </w:numPr>
        <w:ind w:left="993"/>
        <w:contextualSpacing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dotace a dary.</w:t>
      </w:r>
    </w:p>
    <w:p w14:paraId="78CA628C" w14:textId="77777777" w:rsidR="006B4C92" w:rsidRPr="006B4C92" w:rsidRDefault="003A6201" w:rsidP="00E30397">
      <w:pPr>
        <w:numPr>
          <w:ilvl w:val="0"/>
          <w:numId w:val="12"/>
        </w:numPr>
        <w:spacing w:before="120" w:after="120"/>
        <w:ind w:left="360"/>
        <w:jc w:val="both"/>
        <w:rPr>
          <w:rFonts w:ascii="Arial" w:hAnsi="Arial" w:cs="Arial"/>
          <w:i/>
          <w:iCs/>
          <w:sz w:val="22"/>
        </w:rPr>
      </w:pPr>
      <w:r w:rsidRPr="006B4C92">
        <w:rPr>
          <w:rFonts w:ascii="Arial" w:hAnsi="Arial" w:cs="Arial"/>
          <w:sz w:val="22"/>
          <w:szCs w:val="22"/>
        </w:rPr>
        <w:t>Uznatelné náklady projektu jsou:</w:t>
      </w:r>
    </w:p>
    <w:p w14:paraId="07B60F71" w14:textId="1B5996EA" w:rsidR="009940B4" w:rsidRPr="00B5530E" w:rsidRDefault="005B09C2" w:rsidP="00871DB3">
      <w:pPr>
        <w:spacing w:before="80" w:after="120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</w:t>
      </w:r>
      <w:r w:rsidR="009940B4">
        <w:rPr>
          <w:rFonts w:ascii="Arial" w:hAnsi="Arial" w:cs="Arial"/>
          <w:sz w:val="22"/>
        </w:rPr>
        <w:t>Pořízení dlouhodobého hmotného majetku představovaného</w:t>
      </w:r>
      <w:r w:rsidR="0019643C">
        <w:rPr>
          <w:rFonts w:ascii="Arial" w:hAnsi="Arial" w:cs="Arial"/>
          <w:sz w:val="22"/>
        </w:rPr>
        <w:t xml:space="preserve"> novým</w:t>
      </w:r>
      <w:r w:rsidR="009940B4">
        <w:rPr>
          <w:rFonts w:ascii="Arial" w:hAnsi="Arial" w:cs="Arial"/>
          <w:sz w:val="22"/>
        </w:rPr>
        <w:t xml:space="preserve"> </w:t>
      </w:r>
      <w:r w:rsidR="009940B4" w:rsidRPr="00B5530E">
        <w:rPr>
          <w:rFonts w:ascii="Arial" w:hAnsi="Arial" w:cs="Arial"/>
          <w:sz w:val="22"/>
        </w:rPr>
        <w:t>přenosný</w:t>
      </w:r>
      <w:r w:rsidR="009940B4">
        <w:rPr>
          <w:rFonts w:ascii="Arial" w:hAnsi="Arial" w:cs="Arial"/>
          <w:sz w:val="22"/>
        </w:rPr>
        <w:t>m</w:t>
      </w:r>
      <w:r w:rsidR="009940B4" w:rsidRPr="00B5530E">
        <w:rPr>
          <w:rFonts w:ascii="Arial" w:hAnsi="Arial" w:cs="Arial"/>
          <w:sz w:val="22"/>
        </w:rPr>
        <w:t xml:space="preserve"> motorgenerátor</w:t>
      </w:r>
      <w:r w:rsidR="009940B4">
        <w:rPr>
          <w:rFonts w:ascii="Arial" w:hAnsi="Arial" w:cs="Arial"/>
          <w:sz w:val="22"/>
        </w:rPr>
        <w:t>em</w:t>
      </w:r>
      <w:r w:rsidR="009940B4" w:rsidRPr="00B5530E">
        <w:rPr>
          <w:rFonts w:ascii="Arial" w:hAnsi="Arial" w:cs="Arial"/>
          <w:sz w:val="22"/>
        </w:rPr>
        <w:t xml:space="preserve"> se spalovacím motorem, který slouž</w:t>
      </w:r>
      <w:r w:rsidR="009940B4">
        <w:rPr>
          <w:rFonts w:ascii="Arial" w:hAnsi="Arial" w:cs="Arial"/>
          <w:sz w:val="22"/>
        </w:rPr>
        <w:t>í k výrobě elektrické energie (</w:t>
      </w:r>
      <w:r w:rsidR="009940B4" w:rsidRPr="00B5530E">
        <w:rPr>
          <w:rFonts w:ascii="Arial" w:hAnsi="Arial" w:cs="Arial"/>
          <w:sz w:val="22"/>
        </w:rPr>
        <w:t>elektrocentrála</w:t>
      </w:r>
      <w:r w:rsidR="009940B4">
        <w:rPr>
          <w:rFonts w:ascii="Arial" w:hAnsi="Arial" w:cs="Arial"/>
          <w:sz w:val="22"/>
        </w:rPr>
        <w:t xml:space="preserve">).  </w:t>
      </w:r>
    </w:p>
    <w:p w14:paraId="02A53157" w14:textId="77777777" w:rsidR="003A6201" w:rsidRPr="003A6201" w:rsidRDefault="003A6201" w:rsidP="0036361B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Vymezení neuznatelných a uznatelných nákladů vychází z definic jednotlivých položek druhového třídění rozpočtové skladby uvedených ve vyhlášce Ministerstva financí</w:t>
      </w:r>
      <w:r w:rsidR="0036361B">
        <w:rPr>
          <w:rFonts w:ascii="Arial" w:hAnsi="Arial" w:cs="Arial"/>
          <w:sz w:val="22"/>
          <w:szCs w:val="22"/>
        </w:rPr>
        <w:t xml:space="preserve"> č. </w:t>
      </w:r>
      <w:r w:rsidRPr="003A6201">
        <w:rPr>
          <w:rFonts w:ascii="Arial" w:hAnsi="Arial" w:cs="Arial"/>
          <w:sz w:val="22"/>
          <w:szCs w:val="22"/>
        </w:rPr>
        <w:t>323/2002 Sb., o rozpočtové skladbě.</w:t>
      </w:r>
    </w:p>
    <w:p w14:paraId="16628A16" w14:textId="77777777" w:rsidR="003A6201" w:rsidRPr="003A6201" w:rsidRDefault="003A6201" w:rsidP="009B29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V případě, že dojde k rozporu mezi Čl. 7 odst. 3 a odst. 4 této smlouvy a Přílohou této smlouvy, použijí se přednostně ustanovení Čl. 7 odst. 3 a odst. 4 této smlouvy. Pokud dále dojde k vzájemnému rozporu mezi Čl. 7 odst. 3 a odst. 4 této smlouvy, případně nebudou některé náklady uvedeny v těchto ustanoveních, platí, že se jedná o náklady (výdaje) neuznatelné.</w:t>
      </w:r>
    </w:p>
    <w:p w14:paraId="5D58194D" w14:textId="77777777" w:rsidR="003A6201" w:rsidRPr="003A6201" w:rsidRDefault="003A6201" w:rsidP="009B29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Vymezení neuznatelných a uznatelných nákladů dle Čl. 7 odst. 3) a odst. 4) této smlouvy vychází z definic jednotlivých položek druhového třídění rozpočtové skladby uvedených ve vyhlášce Ministerstva financí č. 323/2002 Sb., o rozpočtové skladbě.</w:t>
      </w:r>
    </w:p>
    <w:p w14:paraId="17CF8F5E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8</w:t>
      </w:r>
      <w:r w:rsidRPr="003A6201">
        <w:rPr>
          <w:rFonts w:ascii="Arial" w:hAnsi="Arial" w:cs="Arial"/>
          <w:b/>
          <w:bCs/>
          <w:sz w:val="22"/>
          <w:szCs w:val="22"/>
        </w:rPr>
        <w:br/>
        <w:t>Základní povinnosti Příjemce</w:t>
      </w:r>
    </w:p>
    <w:p w14:paraId="10BBCE4F" w14:textId="77777777" w:rsidR="003A6201" w:rsidRPr="003A6201" w:rsidRDefault="003A6201" w:rsidP="00551C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Příjemce se zavazuje:</w:t>
      </w:r>
    </w:p>
    <w:p w14:paraId="0FE67947" w14:textId="77777777" w:rsidR="003A6201" w:rsidRPr="00D60076" w:rsidRDefault="003A6201" w:rsidP="009B293A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60076">
        <w:rPr>
          <w:rFonts w:ascii="Arial" w:hAnsi="Arial" w:cs="Arial"/>
          <w:sz w:val="22"/>
          <w:szCs w:val="22"/>
        </w:rPr>
        <w:t>dotaci přijmout,</w:t>
      </w:r>
    </w:p>
    <w:p w14:paraId="17C764B3" w14:textId="77777777" w:rsidR="00D60076" w:rsidRPr="00D60076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0"/>
        </w:rPr>
      </w:pPr>
      <w:r w:rsidRPr="003A6201">
        <w:rPr>
          <w:rFonts w:ascii="Arial" w:hAnsi="Arial" w:cs="Arial"/>
          <w:sz w:val="22"/>
          <w:szCs w:val="22"/>
        </w:rPr>
        <w:t>realizovat projekt při dodržování této smlouvy a respektování zásad zdravého finančního řízení, zejména efektivnosti a hospodárnosti,</w:t>
      </w:r>
    </w:p>
    <w:p w14:paraId="576EDA94" w14:textId="77777777" w:rsidR="00D60076" w:rsidRPr="00D60076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vést účetnictví v souladu s obecně platnými předpisy, zejm. zákonem č. 563/1991 Sb., o účetnictví, ve znění pozdějších předpisů (dále jen „zákon o účetnictví), a zajistit řádné a oddělené sledování dotací poskytnutých na projekt a celkových nákladů na projekt (např. analytickým účtem, účetním znakem, střediskem, činností, </w:t>
      </w:r>
      <w:proofErr w:type="spellStart"/>
      <w:r w:rsidRPr="003A6201">
        <w:rPr>
          <w:rFonts w:ascii="Arial" w:hAnsi="Arial" w:cs="Arial"/>
          <w:sz w:val="22"/>
          <w:szCs w:val="22"/>
        </w:rPr>
        <w:t>ORGem</w:t>
      </w:r>
      <w:proofErr w:type="spellEnd"/>
      <w:r w:rsidRPr="003A6201">
        <w:rPr>
          <w:rFonts w:ascii="Arial" w:hAnsi="Arial" w:cs="Arial"/>
          <w:sz w:val="22"/>
          <w:szCs w:val="22"/>
        </w:rPr>
        <w:t xml:space="preserve"> apod.). Pokud Příjemce nevede účetnictví podle zákona o účetnictví, je povinen vést daňovou evidenci podle zákona č. 586/1992 Sb., o daních z příjmů, ve znění pozdějších předpisů, rozšířenou tak, aby příslušné doklady vztahující se k dotaci splňovaly </w:t>
      </w:r>
      <w:r w:rsidRPr="003A6201">
        <w:rPr>
          <w:rFonts w:ascii="Arial" w:hAnsi="Arial" w:cs="Arial"/>
          <w:sz w:val="22"/>
          <w:szCs w:val="22"/>
        </w:rPr>
        <w:lastRenderedPageBreak/>
        <w:t xml:space="preserve">náležitosti účetního dokladu ve smyslu § 11 zákona o účetnictví, aby předmětné doklady byly správné, úplné, průkazné, srozumitelné, vedené v písemné formě chronologicky a způsobem zaručujícím jejich trvalost a aby uskutečněné příjmy a výdaje byly v daňové evidenci sledovány odděleně ve vztahu k projektu (na dokladech musí být jednoznačně uvedeno, že se vážou k projektu). Příjemce odpovídá za řádné vedení a viditelné označení </w:t>
      </w:r>
      <w:r w:rsidRPr="003A6201">
        <w:rPr>
          <w:rFonts w:ascii="Arial" w:hAnsi="Arial" w:cs="Arial"/>
          <w:b/>
          <w:sz w:val="22"/>
          <w:szCs w:val="22"/>
        </w:rPr>
        <w:t xml:space="preserve">prvotních účetních dokladů </w:t>
      </w:r>
      <w:r w:rsidRPr="003A6201">
        <w:rPr>
          <w:rFonts w:ascii="Arial" w:hAnsi="Arial" w:cs="Arial"/>
          <w:sz w:val="22"/>
          <w:szCs w:val="22"/>
        </w:rPr>
        <w:t xml:space="preserve">prokazujících celkové náklady projektu (faktury, výdajové pokladní doklady, paragony, účtenky apod.) uvedením </w:t>
      </w:r>
      <w:r w:rsidRPr="003A6201">
        <w:rPr>
          <w:rFonts w:ascii="Arial" w:hAnsi="Arial" w:cs="Arial"/>
          <w:b/>
          <w:sz w:val="22"/>
          <w:szCs w:val="22"/>
        </w:rPr>
        <w:t xml:space="preserve">„spolufinancováno z Fondu Vysočiny </w:t>
      </w:r>
      <w:proofErr w:type="gramStart"/>
      <w:r w:rsidRPr="003A6201">
        <w:rPr>
          <w:rFonts w:ascii="Arial" w:hAnsi="Arial" w:cs="Arial"/>
          <w:b/>
          <w:sz w:val="22"/>
          <w:szCs w:val="22"/>
        </w:rPr>
        <w:t>ID ..............“,</w:t>
      </w:r>
      <w:proofErr w:type="gramEnd"/>
    </w:p>
    <w:p w14:paraId="52C43868" w14:textId="77777777" w:rsidR="00D60076" w:rsidRPr="00D60076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0"/>
        </w:rPr>
        <w:t xml:space="preserve">zajistit, aby do celkových nákladů na projekt nebyly zahrnuty náklady na vlastní daně, (vyjma daní z mezd a odměn zaměstnanců, pokud jsou mzdové a ostatní osobní náklady touto smlouvou definovány jako uznatelné). Všechny náklady musí být kalkulovány bez daně z přidané hodnoty (dále jen „DPH“) v případě, kdy Příjemce je jejím plátcem. Výjimkou jsou pouze takové náklady, u nichž Příjemce nemůže uplatnit odpočet DPH na vstupu podle zákona č. 235/2004 Sb., o dani z přidané hodnoty, ve znění pozdějších předpisů. V takovém případě může Příjemce dotaci využít i na finanční krytí takové DPH, která je účtována jako náklad. (V případě aplikace režimu přenesení daňové povinnosti ve smyslu § 92e zákona č. 235/2004 Sb., o dani </w:t>
      </w:r>
      <w:r w:rsidR="009940B4">
        <w:rPr>
          <w:rFonts w:ascii="Arial" w:hAnsi="Arial" w:cs="Arial"/>
          <w:sz w:val="22"/>
          <w:szCs w:val="20"/>
        </w:rPr>
        <w:br/>
      </w:r>
      <w:r w:rsidRPr="003A6201">
        <w:rPr>
          <w:rFonts w:ascii="Arial" w:hAnsi="Arial" w:cs="Arial"/>
          <w:sz w:val="22"/>
          <w:szCs w:val="20"/>
        </w:rPr>
        <w:t>z přidané hodnoty, ve znění pozdějších předpisů, uhradit DPH nejpozději do 31. 10. 2019). Úhradou DPH je v tomto případě myšlen převod na účet příslušeného Finančního úřadu nebo na zvláštní účet Příjemce, zřízený speciálně pro účely daňových záloh,</w:t>
      </w:r>
    </w:p>
    <w:p w14:paraId="4CB4C30D" w14:textId="77777777" w:rsidR="00D60076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prokázat úhradu celkových nákladů projektu, a to buď výpisem ze svého bankovního účtu (možno i výpisem z elektronického bankovnictví), nebo svými pokladními doklady,</w:t>
      </w:r>
    </w:p>
    <w:p w14:paraId="4DAB9852" w14:textId="77777777" w:rsidR="003A6201" w:rsidRPr="003A6201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doručit Kraji finanční vypořádání dotace na formuláři závěrečné zprávy, jejíž vzor je umístěn na www.kr-vysocina.cz/edotace nebo www.fondvysociny.cz, a to nejpozději do </w:t>
      </w:r>
      <w:r w:rsidRPr="003A6201">
        <w:rPr>
          <w:rFonts w:ascii="Arial" w:hAnsi="Arial" w:cs="Arial"/>
          <w:b/>
          <w:sz w:val="22"/>
          <w:szCs w:val="22"/>
        </w:rPr>
        <w:t>15. 11. 2019</w:t>
      </w:r>
      <w:r w:rsidRPr="003A6201">
        <w:rPr>
          <w:rFonts w:ascii="Arial" w:hAnsi="Arial" w:cs="Arial"/>
          <w:sz w:val="22"/>
          <w:szCs w:val="22"/>
        </w:rPr>
        <w:t xml:space="preserve"> Přílohou formuláře závěrečné zprávy dále musí být:</w:t>
      </w:r>
    </w:p>
    <w:p w14:paraId="4AFF7062" w14:textId="77777777" w:rsidR="003A6201" w:rsidRPr="003A6201" w:rsidRDefault="003A6201" w:rsidP="009B293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kopie účetních dokladů o výši celkových nákladů projektu a jejich úhradě,</w:t>
      </w:r>
    </w:p>
    <w:p w14:paraId="44873D56" w14:textId="77777777" w:rsidR="003A6201" w:rsidRPr="001E624A" w:rsidRDefault="003A6201" w:rsidP="009B293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kopie záznamů prokazující zaúčtování a oddělené sledování celkových nákladů </w:t>
      </w:r>
      <w:r w:rsidRPr="001E624A">
        <w:rPr>
          <w:rFonts w:ascii="Arial" w:hAnsi="Arial" w:cs="Arial"/>
          <w:sz w:val="22"/>
          <w:szCs w:val="22"/>
        </w:rPr>
        <w:t>projektu dle Čl. 8 písm. c), např. výpisy z účetních knih, apod.</w:t>
      </w:r>
    </w:p>
    <w:p w14:paraId="1348EF00" w14:textId="77777777" w:rsidR="00551C91" w:rsidRPr="001E624A" w:rsidRDefault="00551C91" w:rsidP="00551C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E624A">
        <w:rPr>
          <w:rFonts w:ascii="Arial" w:hAnsi="Arial" w:cs="Arial"/>
          <w:sz w:val="22"/>
          <w:szCs w:val="22"/>
        </w:rPr>
        <w:t>fotodokumentace prokazující publicitu dle Čl. 10 odst. 2. této smlouvy</w:t>
      </w:r>
      <w:r w:rsidR="005326EB" w:rsidRPr="001E624A">
        <w:rPr>
          <w:rFonts w:ascii="Arial" w:hAnsi="Arial" w:cs="Arial"/>
          <w:sz w:val="22"/>
          <w:szCs w:val="22"/>
        </w:rPr>
        <w:t>,</w:t>
      </w:r>
    </w:p>
    <w:p w14:paraId="700595E9" w14:textId="77777777" w:rsidR="005326EB" w:rsidRPr="001E624A" w:rsidRDefault="005326EB" w:rsidP="00551C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E624A">
        <w:rPr>
          <w:rFonts w:ascii="Arial" w:hAnsi="Arial" w:cs="Arial"/>
          <w:sz w:val="22"/>
          <w:szCs w:val="22"/>
        </w:rPr>
        <w:t>technický list pořízeného technického zařízení nebo obdobný dokument prokazující splnění požadovaných technických parametrů.</w:t>
      </w:r>
    </w:p>
    <w:p w14:paraId="2154ED5A" w14:textId="77777777" w:rsidR="003A6201" w:rsidRPr="003A6201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umožnit kontrolu v souladu s Čl. 9 této smlouvy,</w:t>
      </w:r>
    </w:p>
    <w:p w14:paraId="52226A24" w14:textId="77777777" w:rsidR="003A6201" w:rsidRPr="003A6201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po dobu, kdy je Kraj oprávněn provádět kontrolu dle Čl. 9 odst. 2 této smlouvy archivovat následující podkladové materiály:</w:t>
      </w:r>
    </w:p>
    <w:p w14:paraId="0D4EB5C2" w14:textId="77777777" w:rsidR="003A6201" w:rsidRPr="003A6201" w:rsidRDefault="003A6201" w:rsidP="009B293A">
      <w:pPr>
        <w:numPr>
          <w:ilvl w:val="1"/>
          <w:numId w:val="5"/>
        </w:numPr>
        <w:tabs>
          <w:tab w:val="num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tuto smlouvu,</w:t>
      </w:r>
    </w:p>
    <w:p w14:paraId="1F9F7C51" w14:textId="77777777" w:rsidR="003A6201" w:rsidRPr="003A6201" w:rsidRDefault="003A6201" w:rsidP="009B293A">
      <w:pPr>
        <w:numPr>
          <w:ilvl w:val="1"/>
          <w:numId w:val="5"/>
        </w:numPr>
        <w:tabs>
          <w:tab w:val="num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originály dokladů, prokazujících celkové náklady projektu (faktury, výdajové pokladní doklady apod.), jejich úhradu a zaúčtování,</w:t>
      </w:r>
    </w:p>
    <w:p w14:paraId="4470E2AD" w14:textId="77777777" w:rsidR="003A6201" w:rsidRDefault="003A6201" w:rsidP="009B293A">
      <w:pPr>
        <w:numPr>
          <w:ilvl w:val="1"/>
          <w:numId w:val="5"/>
        </w:numPr>
        <w:tabs>
          <w:tab w:val="num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prostou kopii závěrečné zprávy včetně všech příloh,</w:t>
      </w:r>
    </w:p>
    <w:p w14:paraId="6C810192" w14:textId="77777777" w:rsidR="003A6201" w:rsidRPr="003A6201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zajistit publicitu v souladu s Čl. 10 této smlouvy,</w:t>
      </w:r>
    </w:p>
    <w:p w14:paraId="2C263181" w14:textId="77777777" w:rsidR="003A6201" w:rsidRPr="003A6201" w:rsidRDefault="003A6201" w:rsidP="009B29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zajistit udržitelnost projektu v souladu s Čl. 11 této smlouvy,</w:t>
      </w:r>
    </w:p>
    <w:p w14:paraId="5045F841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9</w:t>
      </w:r>
      <w:r w:rsidRPr="003A6201">
        <w:rPr>
          <w:rFonts w:ascii="Arial" w:hAnsi="Arial" w:cs="Arial"/>
          <w:b/>
          <w:bCs/>
          <w:sz w:val="22"/>
          <w:szCs w:val="22"/>
        </w:rPr>
        <w:br/>
        <w:t>Kontrola</w:t>
      </w:r>
    </w:p>
    <w:p w14:paraId="2751C003" w14:textId="77777777" w:rsidR="003A6201" w:rsidRPr="003A6201" w:rsidRDefault="003A6201" w:rsidP="009B29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06400A3C" w14:textId="77777777" w:rsidR="003A6201" w:rsidRPr="003A6201" w:rsidRDefault="003A6201" w:rsidP="009B29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Kraj je oprávněn provádět kontrolu v průběhu realizace projektu i po jeho dokončení, a to po dobu deseti let počítaných od 1. ledna roku následujícího po roce, v němž měla být splněna poslední z povinností stanovených Čl. 8 písm. a) – písm. f) a písm. h) - j) této smlouvy.</w:t>
      </w:r>
    </w:p>
    <w:p w14:paraId="61D55CC9" w14:textId="77777777" w:rsidR="003A6201" w:rsidRPr="003A6201" w:rsidRDefault="003A6201" w:rsidP="009B29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Příjemce je povinen poskytnout součinnost při výkonu kontrolní činnosti dle Čl. 9 této smlouvy.</w:t>
      </w:r>
    </w:p>
    <w:p w14:paraId="515585AD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lastRenderedPageBreak/>
        <w:t>Čl. 10</w:t>
      </w:r>
      <w:r w:rsidRPr="003A6201">
        <w:rPr>
          <w:rFonts w:ascii="Arial" w:hAnsi="Arial" w:cs="Arial"/>
          <w:b/>
          <w:bCs/>
          <w:sz w:val="22"/>
          <w:szCs w:val="22"/>
        </w:rPr>
        <w:br/>
        <w:t>Publicita</w:t>
      </w:r>
    </w:p>
    <w:p w14:paraId="58F624F3" w14:textId="77777777" w:rsidR="00DE6AD5" w:rsidRDefault="003A6201" w:rsidP="00504F98">
      <w:pPr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6AD5">
        <w:rPr>
          <w:rFonts w:ascii="Arial" w:hAnsi="Arial" w:cs="Arial"/>
          <w:sz w:val="22"/>
          <w:szCs w:val="22"/>
        </w:rPr>
        <w:t>Příjemce je povinen v případě informování sdělovacích prostředků o projektu uvést fakt, že projekt byl podpořen Krajem.</w:t>
      </w:r>
    </w:p>
    <w:p w14:paraId="75F455B7" w14:textId="77777777" w:rsidR="00D600E3" w:rsidRPr="00DE6AD5" w:rsidRDefault="00D600E3" w:rsidP="00DE6AD5">
      <w:pPr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6AD5">
        <w:rPr>
          <w:rFonts w:ascii="Arial" w:hAnsi="Arial" w:cs="Arial"/>
          <w:sz w:val="22"/>
          <w:szCs w:val="22"/>
        </w:rPr>
        <w:t>Příjemce dotace je povinen</w:t>
      </w:r>
      <w:r w:rsidR="00DE6AD5">
        <w:rPr>
          <w:rFonts w:ascii="Arial" w:hAnsi="Arial" w:cs="Arial"/>
          <w:sz w:val="22"/>
          <w:szCs w:val="22"/>
        </w:rPr>
        <w:t xml:space="preserve"> </w:t>
      </w:r>
      <w:r w:rsidRPr="00DE6AD5">
        <w:rPr>
          <w:rFonts w:ascii="Arial" w:hAnsi="Arial" w:cs="Arial"/>
          <w:sz w:val="22"/>
          <w:szCs w:val="22"/>
        </w:rPr>
        <w:t>vylepit</w:t>
      </w:r>
      <w:r w:rsidR="00795807" w:rsidRPr="00DE6AD5">
        <w:rPr>
          <w:rFonts w:ascii="Arial" w:hAnsi="Arial" w:cs="Arial"/>
          <w:sz w:val="22"/>
          <w:szCs w:val="22"/>
        </w:rPr>
        <w:t xml:space="preserve"> na projekt</w:t>
      </w:r>
      <w:r w:rsidRPr="00DE6AD5">
        <w:rPr>
          <w:rFonts w:ascii="Arial" w:hAnsi="Arial" w:cs="Arial"/>
          <w:sz w:val="22"/>
          <w:szCs w:val="22"/>
        </w:rPr>
        <w:t xml:space="preserve"> samolepku se „Sponzorským vzkazem Kraje Vysočina“, kterou obdrží Příjemce od kontaktní oso</w:t>
      </w:r>
      <w:r w:rsidR="00DE6AD5">
        <w:rPr>
          <w:rFonts w:ascii="Arial" w:hAnsi="Arial" w:cs="Arial"/>
          <w:sz w:val="22"/>
          <w:szCs w:val="22"/>
        </w:rPr>
        <w:t>by uvedené v článku 13 odst. 3).</w:t>
      </w:r>
    </w:p>
    <w:p w14:paraId="39894CB6" w14:textId="77777777" w:rsidR="00D600E3" w:rsidRDefault="00D600E3" w:rsidP="009B293A">
      <w:pPr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600E3">
        <w:rPr>
          <w:rFonts w:ascii="Arial" w:hAnsi="Arial" w:cs="Arial"/>
          <w:sz w:val="22"/>
          <w:szCs w:val="22"/>
        </w:rPr>
        <w:t xml:space="preserve">Publicita dle Čl. 10 odst. 2) bude probíhat nejméně po dobu udržitelnosti </w:t>
      </w:r>
      <w:r w:rsidR="00EF1B94">
        <w:rPr>
          <w:rFonts w:ascii="Arial" w:hAnsi="Arial" w:cs="Arial"/>
          <w:sz w:val="22"/>
          <w:szCs w:val="22"/>
        </w:rPr>
        <w:t xml:space="preserve">projektu </w:t>
      </w:r>
      <w:r w:rsidRPr="00D600E3">
        <w:rPr>
          <w:rFonts w:ascii="Arial" w:hAnsi="Arial" w:cs="Arial"/>
          <w:sz w:val="22"/>
          <w:szCs w:val="22"/>
        </w:rPr>
        <w:t>sta</w:t>
      </w:r>
      <w:r w:rsidR="004C18BE">
        <w:rPr>
          <w:rFonts w:ascii="Arial" w:hAnsi="Arial" w:cs="Arial"/>
          <w:sz w:val="22"/>
          <w:szCs w:val="22"/>
        </w:rPr>
        <w:t>novené v Čl. 11.</w:t>
      </w:r>
    </w:p>
    <w:p w14:paraId="6350A613" w14:textId="77777777" w:rsidR="00D600E3" w:rsidRPr="003A6201" w:rsidRDefault="00D600E3" w:rsidP="009B293A">
      <w:pPr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600E3">
        <w:rPr>
          <w:rFonts w:ascii="Arial" w:hAnsi="Arial" w:cs="Arial"/>
          <w:sz w:val="22"/>
          <w:szCs w:val="22"/>
        </w:rPr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</w:p>
    <w:p w14:paraId="28001D71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11</w:t>
      </w:r>
      <w:r w:rsidRPr="003A6201">
        <w:rPr>
          <w:rFonts w:ascii="Arial" w:hAnsi="Arial" w:cs="Arial"/>
          <w:b/>
          <w:bCs/>
          <w:sz w:val="22"/>
          <w:szCs w:val="22"/>
        </w:rPr>
        <w:br/>
        <w:t>Udržitelnost projektu</w:t>
      </w:r>
    </w:p>
    <w:p w14:paraId="2776392A" w14:textId="77777777" w:rsidR="003A6201" w:rsidRPr="003A6201" w:rsidRDefault="003A6201" w:rsidP="003A620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6201">
        <w:rPr>
          <w:rFonts w:ascii="Arial" w:eastAsiaTheme="minorHAnsi" w:hAnsi="Arial" w:cs="Arial"/>
          <w:sz w:val="22"/>
          <w:szCs w:val="22"/>
          <w:lang w:eastAsia="en-US"/>
        </w:rPr>
        <w:t>Příjemce je povinen nakládat po dobu 5 let ode dne nabytí platnosti této smlouvy s veškerým</w:t>
      </w:r>
    </w:p>
    <w:p w14:paraId="7D7BD42D" w14:textId="77777777" w:rsidR="003A6201" w:rsidRPr="003A6201" w:rsidRDefault="003A6201" w:rsidP="003A62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6201">
        <w:rPr>
          <w:rFonts w:ascii="Arial" w:eastAsiaTheme="minorHAnsi" w:hAnsi="Arial" w:cs="Arial"/>
          <w:sz w:val="22"/>
          <w:szCs w:val="22"/>
          <w:lang w:eastAsia="en-US"/>
        </w:rPr>
        <w:t xml:space="preserve">majetkem podpořeným v rámci projektu dle této smlouvy v souladu se zaměřením projektu, </w:t>
      </w:r>
      <w:r w:rsidRPr="003A6201">
        <w:rPr>
          <w:rFonts w:ascii="Arial" w:eastAsiaTheme="minorHAnsi" w:hAnsi="Arial" w:cs="Arial"/>
          <w:sz w:val="22"/>
          <w:szCs w:val="22"/>
          <w:lang w:eastAsia="en-US"/>
        </w:rPr>
        <w:br/>
        <w:t>s péčí řádného hospodáře a nezatěžovat tento majetek ani jeho část žádnými věcnými právy</w:t>
      </w:r>
    </w:p>
    <w:p w14:paraId="1287ACF9" w14:textId="77777777" w:rsidR="003A6201" w:rsidRPr="003A6201" w:rsidRDefault="003A6201" w:rsidP="003A62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6201">
        <w:rPr>
          <w:rFonts w:ascii="Arial" w:eastAsiaTheme="minorHAnsi" w:hAnsi="Arial" w:cs="Arial"/>
          <w:sz w:val="22"/>
          <w:szCs w:val="22"/>
          <w:lang w:eastAsia="en-US"/>
        </w:rPr>
        <w:t>třetích osob, včetně zástavního práva bez vědomí a předchozího písemného souhlasu Kraje.</w:t>
      </w:r>
    </w:p>
    <w:p w14:paraId="7A039236" w14:textId="77777777" w:rsidR="003A6201" w:rsidRPr="003A6201" w:rsidRDefault="003A6201" w:rsidP="003A62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6201">
        <w:rPr>
          <w:rFonts w:ascii="Arial" w:eastAsiaTheme="minorHAnsi" w:hAnsi="Arial" w:cs="Arial"/>
          <w:sz w:val="22"/>
          <w:szCs w:val="22"/>
          <w:lang w:eastAsia="en-US"/>
        </w:rPr>
        <w:t>Příjemce nesmí majetek podpořený z poskytnuté dotace po dobu 5 let od nabytí platnosti této smlouvy převést na jinou osobu s výjimkou převodů tohoto majetku mezi příspěvkovou organizací a svým zřizovatelem. Po stejnou dobu nesmí Příjemce majetek či jeho část podpořenou z dotace prodat, pronajmout či darovat bez vědomí a předchozího písemného souhlasu Kraje.</w:t>
      </w:r>
    </w:p>
    <w:p w14:paraId="760D25F0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12</w:t>
      </w:r>
      <w:r w:rsidRPr="003A6201">
        <w:rPr>
          <w:rFonts w:ascii="Arial" w:hAnsi="Arial" w:cs="Arial"/>
          <w:b/>
          <w:bCs/>
          <w:sz w:val="22"/>
          <w:szCs w:val="22"/>
        </w:rPr>
        <w:br/>
        <w:t>Důsledky porušení povinností Příjemce</w:t>
      </w:r>
    </w:p>
    <w:p w14:paraId="71755FFF" w14:textId="77777777" w:rsidR="003A6201" w:rsidRPr="003A6201" w:rsidRDefault="003A6201" w:rsidP="009B293A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V případě, že se Příjemce dopustí porušení rozpočtové kázně ve smyslu zákona č. 250/2000 Sb., o rozpočtových pravidlech územních rozpočtů, bude postupováno dle ustanovení tohoto zákona.</w:t>
      </w:r>
    </w:p>
    <w:p w14:paraId="3EF0A48F" w14:textId="77777777" w:rsidR="003A6201" w:rsidRPr="003A6201" w:rsidRDefault="003A6201" w:rsidP="009B293A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V případě že dotace ještě nebyla vyplacena, smlouva bez dalšího zaniká, a to ke dni rozhodnutí příjemce o přeměně nebo zrušení s likvidací, pokud nebylo mezi smluvními stranami dodatkem této smlouvy dohodnuto jinak.</w:t>
      </w:r>
    </w:p>
    <w:p w14:paraId="30E5E395" w14:textId="77777777" w:rsidR="003A6201" w:rsidRPr="003A6201" w:rsidRDefault="003A6201" w:rsidP="003A6201">
      <w:pPr>
        <w:keepNext/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3A6201">
        <w:rPr>
          <w:rFonts w:ascii="Arial" w:hAnsi="Arial" w:cs="Arial"/>
          <w:b/>
          <w:bCs/>
          <w:sz w:val="22"/>
          <w:szCs w:val="22"/>
        </w:rPr>
        <w:t>Čl. 13</w:t>
      </w:r>
      <w:r w:rsidRPr="003A6201">
        <w:rPr>
          <w:rFonts w:ascii="Arial" w:hAnsi="Arial" w:cs="Arial"/>
          <w:b/>
          <w:bCs/>
          <w:sz w:val="22"/>
          <w:szCs w:val="22"/>
        </w:rPr>
        <w:br/>
        <w:t>Závěrečná ujednání</w:t>
      </w:r>
    </w:p>
    <w:p w14:paraId="7E58989A" w14:textId="77777777" w:rsidR="003A6201" w:rsidRPr="003A6201" w:rsidRDefault="003A6201" w:rsidP="009B29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Tato smlouva nabývá platnosti dnem podpisu oprávněnými zástupci obou smluvních stran a účinnosti dnem uveřejnění v informačním systému veřejné správy – Registru smluv.</w:t>
      </w:r>
    </w:p>
    <w:p w14:paraId="27E3451B" w14:textId="77777777" w:rsidR="003A6201" w:rsidRPr="003A6201" w:rsidRDefault="003A6201" w:rsidP="009B29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Smluvní strany se dohodly, že zákonnou povinnost dle § 5 odst. 2 zákona č. 340/2015 Sb., o zvláštních podmínkách účinnosti některých smluv, uveřejňování těchto smluv a o registru smluv (zákon o registru smluv) splní Kraj.</w:t>
      </w:r>
    </w:p>
    <w:p w14:paraId="54DEEBB5" w14:textId="77777777" w:rsidR="003A6201" w:rsidRPr="003A6201" w:rsidRDefault="003A6201" w:rsidP="009B29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Kontaktní osobou Kraje oprávněnou a povinnou poskytovat Příjemci veškerou nezbytnou součinnost dle této smlouvy je Ing. Bc. Pavel Dvořák, tel: 564 602 122, email: </w:t>
      </w:r>
      <w:hyperlink r:id="rId8" w:history="1">
        <w:r w:rsidRPr="003A6201">
          <w:rPr>
            <w:rFonts w:ascii="Arial" w:hAnsi="Arial" w:cs="Arial"/>
            <w:sz w:val="22"/>
            <w:szCs w:val="22"/>
          </w:rPr>
          <w:t>dvorak.pavel@kr-vysocina.cz</w:t>
        </w:r>
      </w:hyperlink>
      <w:r w:rsidRPr="003A6201">
        <w:rPr>
          <w:rFonts w:ascii="Arial" w:hAnsi="Arial" w:cs="Arial"/>
          <w:sz w:val="22"/>
          <w:szCs w:val="22"/>
        </w:rPr>
        <w:t>.</w:t>
      </w:r>
    </w:p>
    <w:p w14:paraId="070562DD" w14:textId="77777777" w:rsidR="003A6201" w:rsidRPr="003A6201" w:rsidRDefault="003A6201" w:rsidP="009B293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Jakékoli změny této smlouvy lze provádět pouze formou písemných postupně číslovaných dodatků na základě dohody obou smluvních stran s výjimkou změny Čl. 1 a Čl. 13 odst. 3 této smlouvy. Změnu identifikačních údajů Příjemce uvedených v Čl. 1 této smlouvy je oprávněn provést Příjemce jednostranně s tím, že tuto změnu je povinen oznámit Kraji. Změnu Čl. 13 odst. 3 této smlouvy je oprávněn provést Kraj jednostranně s tím, že tuto </w:t>
      </w:r>
      <w:r w:rsidRPr="003A6201">
        <w:rPr>
          <w:rFonts w:ascii="Arial" w:hAnsi="Arial" w:cs="Arial"/>
          <w:sz w:val="22"/>
          <w:szCs w:val="22"/>
        </w:rPr>
        <w:lastRenderedPageBreak/>
        <w:t>změnu je povinen oznámit Příjemci. Změny v realizaci akce uvedené ve Čl. 2 této smlouvy, které zásadním způsobem mění zaměření Projektu, není možné povolit.</w:t>
      </w:r>
    </w:p>
    <w:p w14:paraId="74AE5F2C" w14:textId="77777777" w:rsidR="003A6201" w:rsidRPr="003A6201" w:rsidRDefault="003A6201" w:rsidP="009B29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Vztahy touto smlouvou neupravené se řídí příslušnými ustanoveními občanského zákoníku.</w:t>
      </w:r>
    </w:p>
    <w:p w14:paraId="6085FF3D" w14:textId="77777777" w:rsidR="003A6201" w:rsidRPr="003A6201" w:rsidRDefault="003A6201" w:rsidP="009B29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Vzhledem k veřejnoprávnímu charakteru Kraje Příjemce výslovně prohlašuje, že je s touto skutečností obeznámen a souhlasí se zveřejněním smluvních podmínek obsažených v této smlouvě v rozsahu a za podmínek vyplývajících z příslušných právních předpisů, zejména zákona č. 106/1999 Sb., o svobodném přístupu k informacím, ve znění pozdějších předpisů. Smluvní strany se zavazují, že obchodní a technické informace, které jim byly svěřeny druhou stranou, nezpřístupní třetím osobám bez písemného souhlasu druhé strany a nepoužijí tyto informace k jiným účelům, než je plnění podmínek této smlouvy.</w:t>
      </w:r>
    </w:p>
    <w:p w14:paraId="0F9DA280" w14:textId="77777777" w:rsidR="003A6201" w:rsidRPr="003A6201" w:rsidRDefault="003A6201" w:rsidP="009B29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Tato smlouva je sepsána ve dvou vyhotoveních, z nichž jedno je určeno pro Kraj a druhé pro Příjemce. Každá ze smluvních stran obdrží po jednom vyhotovení smlouvy.</w:t>
      </w:r>
    </w:p>
    <w:p w14:paraId="2D6FCC16" w14:textId="77777777" w:rsidR="003A6201" w:rsidRPr="003A6201" w:rsidRDefault="003A6201" w:rsidP="009B29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Smluvní strany prohlašují, že tato smlouva byla sepsána na základě pravdivých údajů, podle jejich svobodné a vážné vůle, a na důkaz toho připojují své vlastnoruční podpisy.</w:t>
      </w:r>
    </w:p>
    <w:p w14:paraId="34F53BB0" w14:textId="77777777" w:rsidR="003A6201" w:rsidRPr="003A6201" w:rsidRDefault="003A6201" w:rsidP="009B293A">
      <w:pPr>
        <w:numPr>
          <w:ilvl w:val="0"/>
          <w:numId w:val="14"/>
        </w:numPr>
        <w:contextualSpacing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Nedílnou součástí této smlouvy je: Příloha č. 1 – Žádost o poskytnutí dotace.</w:t>
      </w:r>
    </w:p>
    <w:p w14:paraId="3EFFA4A8" w14:textId="77777777" w:rsidR="003A6201" w:rsidRPr="003A6201" w:rsidRDefault="003A6201" w:rsidP="009B29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O poskytnutí dotace dle této smlouvy rozhodlo Zastupitelstvo Kraje Vysočina </w:t>
      </w:r>
      <w:proofErr w:type="gramStart"/>
      <w:r w:rsidRPr="003A6201">
        <w:rPr>
          <w:rFonts w:ascii="Arial" w:hAnsi="Arial" w:cs="Arial"/>
          <w:sz w:val="22"/>
          <w:szCs w:val="22"/>
        </w:rPr>
        <w:t>dne ....................... usnesením</w:t>
      </w:r>
      <w:proofErr w:type="gramEnd"/>
      <w:r w:rsidRPr="003A6201">
        <w:rPr>
          <w:rFonts w:ascii="Arial" w:hAnsi="Arial" w:cs="Arial"/>
          <w:sz w:val="22"/>
          <w:szCs w:val="22"/>
        </w:rPr>
        <w:t xml:space="preserve"> č. .................................</w:t>
      </w:r>
    </w:p>
    <w:p w14:paraId="705C9313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</w:p>
    <w:p w14:paraId="2A833C23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V Jihlavě </w:t>
      </w:r>
      <w:proofErr w:type="gramStart"/>
      <w:r w:rsidRPr="003A6201">
        <w:rPr>
          <w:rFonts w:ascii="Arial" w:hAnsi="Arial" w:cs="Arial"/>
          <w:sz w:val="22"/>
          <w:szCs w:val="22"/>
        </w:rPr>
        <w:t xml:space="preserve">dne ........................ 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V ......................... dne</w:t>
      </w:r>
      <w:proofErr w:type="gramEnd"/>
      <w:r w:rsidRPr="003A6201">
        <w:rPr>
          <w:rFonts w:ascii="Arial" w:hAnsi="Arial" w:cs="Arial"/>
          <w:sz w:val="22"/>
          <w:szCs w:val="22"/>
        </w:rPr>
        <w:t xml:space="preserve"> ..................</w:t>
      </w:r>
    </w:p>
    <w:p w14:paraId="07A6C47D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</w:p>
    <w:p w14:paraId="23CCA49C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</w:p>
    <w:p w14:paraId="7CD3CD29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>..............................................</w:t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</w:r>
      <w:r w:rsidRPr="003A6201">
        <w:rPr>
          <w:rFonts w:ascii="Arial" w:hAnsi="Arial" w:cs="Arial"/>
          <w:sz w:val="22"/>
          <w:szCs w:val="22"/>
        </w:rPr>
        <w:tab/>
        <w:t>.........................................................</w:t>
      </w:r>
      <w:r w:rsidRPr="003A6201">
        <w:rPr>
          <w:rFonts w:ascii="Arial" w:hAnsi="Arial" w:cs="Arial"/>
          <w:sz w:val="22"/>
          <w:szCs w:val="20"/>
          <w:lang w:eastAsia="en-US"/>
        </w:rPr>
        <w:tab/>
      </w:r>
    </w:p>
    <w:p w14:paraId="64728B96" w14:textId="77777777" w:rsidR="003A6201" w:rsidRPr="003A6201" w:rsidRDefault="003A6201" w:rsidP="003A6201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  <w:szCs w:val="22"/>
        </w:rPr>
      </w:pPr>
      <w:r w:rsidRPr="003A6201">
        <w:rPr>
          <w:rFonts w:ascii="Arial" w:hAnsi="Arial" w:cs="Arial"/>
          <w:i/>
          <w:color w:val="00B0F0"/>
          <w:sz w:val="22"/>
          <w:szCs w:val="22"/>
        </w:rPr>
        <w:t>Jméno a příjmení</w:t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bCs/>
          <w:sz w:val="22"/>
          <w:szCs w:val="22"/>
        </w:rPr>
        <w:t>MUDr. Jiří Běhounek</w:t>
      </w:r>
    </w:p>
    <w:p w14:paraId="1961F6B3" w14:textId="77777777" w:rsidR="003A6201" w:rsidRPr="003A6201" w:rsidRDefault="003A6201" w:rsidP="003A6201">
      <w:pPr>
        <w:rPr>
          <w:rFonts w:ascii="Arial" w:hAnsi="Arial" w:cs="Arial"/>
          <w:sz w:val="22"/>
          <w:szCs w:val="22"/>
        </w:rPr>
      </w:pP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i/>
          <w:color w:val="00B0F0"/>
          <w:sz w:val="22"/>
          <w:szCs w:val="22"/>
        </w:rPr>
        <w:t>funkce</w:t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</w:r>
      <w:r w:rsidRPr="003A6201">
        <w:rPr>
          <w:rFonts w:ascii="Arial" w:hAnsi="Arial" w:cs="Arial"/>
          <w:i/>
          <w:color w:val="FF0000"/>
          <w:sz w:val="22"/>
          <w:szCs w:val="22"/>
        </w:rPr>
        <w:tab/>
        <w:t xml:space="preserve">      </w:t>
      </w:r>
      <w:r w:rsidRPr="003A6201">
        <w:rPr>
          <w:rFonts w:ascii="Arial" w:hAnsi="Arial" w:cs="Arial"/>
          <w:bCs/>
          <w:sz w:val="22"/>
          <w:szCs w:val="22"/>
        </w:rPr>
        <w:t>hejtman kraje</w:t>
      </w:r>
    </w:p>
    <w:p w14:paraId="5E41F882" w14:textId="77777777" w:rsidR="00E67318" w:rsidRPr="00AA4BF4" w:rsidRDefault="00E67318" w:rsidP="007A5EB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67318" w:rsidRPr="00AA4BF4" w:rsidSect="00D60A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13CE2" w14:textId="77777777" w:rsidR="00BA2849" w:rsidRDefault="00BA2849">
      <w:r>
        <w:separator/>
      </w:r>
    </w:p>
  </w:endnote>
  <w:endnote w:type="continuationSeparator" w:id="0">
    <w:p w14:paraId="37F6EEE3" w14:textId="77777777" w:rsidR="00BA2849" w:rsidRDefault="00BA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A4839" w14:textId="77777777" w:rsidR="00504F98" w:rsidRDefault="00504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EB5FB" w14:textId="03FDEDD8" w:rsidR="00504F98" w:rsidRPr="002C1438" w:rsidRDefault="00BA2849" w:rsidP="00504F98">
    <w:pPr>
      <w:pStyle w:val="Zpat"/>
      <w:jc w:val="center"/>
      <w:rPr>
        <w:rFonts w:ascii="Arial" w:hAnsi="Arial" w:cs="Arial"/>
        <w:sz w:val="22"/>
      </w:rPr>
    </w:pPr>
    <w:sdt>
      <w:sdtPr>
        <w:rPr>
          <w:rFonts w:ascii="Arial" w:hAnsi="Arial" w:cs="Arial"/>
          <w:sz w:val="22"/>
        </w:rPr>
        <w:id w:val="-247886590"/>
        <w:docPartObj>
          <w:docPartGallery w:val="Page Numbers (Bottom of Page)"/>
          <w:docPartUnique/>
        </w:docPartObj>
      </w:sdtPr>
      <w:sdtEndPr/>
      <w:sdtContent>
        <w:r w:rsidR="00504F98" w:rsidRPr="002C1438">
          <w:rPr>
            <w:rFonts w:ascii="Arial" w:hAnsi="Arial" w:cs="Arial"/>
            <w:sz w:val="22"/>
          </w:rPr>
          <w:t xml:space="preserve">(stránka </w:t>
        </w:r>
        <w:r w:rsidR="00504F98" w:rsidRPr="002C1438">
          <w:rPr>
            <w:rFonts w:ascii="Arial" w:hAnsi="Arial" w:cs="Arial"/>
            <w:sz w:val="22"/>
          </w:rPr>
          <w:fldChar w:fldCharType="begin"/>
        </w:r>
        <w:r w:rsidR="00504F98" w:rsidRPr="002C1438">
          <w:rPr>
            <w:rFonts w:ascii="Arial" w:hAnsi="Arial" w:cs="Arial"/>
            <w:sz w:val="22"/>
          </w:rPr>
          <w:instrText xml:space="preserve"> PAGE   \* MERGEFORMAT </w:instrText>
        </w:r>
        <w:r w:rsidR="00504F98" w:rsidRPr="002C1438">
          <w:rPr>
            <w:rFonts w:ascii="Arial" w:hAnsi="Arial" w:cs="Arial"/>
            <w:sz w:val="22"/>
          </w:rPr>
          <w:fldChar w:fldCharType="separate"/>
        </w:r>
        <w:r w:rsidR="00594AB0">
          <w:rPr>
            <w:rFonts w:ascii="Arial" w:hAnsi="Arial" w:cs="Arial"/>
            <w:noProof/>
            <w:sz w:val="22"/>
          </w:rPr>
          <w:t>1</w:t>
        </w:r>
        <w:r w:rsidR="00504F98" w:rsidRPr="002C1438">
          <w:rPr>
            <w:rFonts w:ascii="Arial" w:hAnsi="Arial" w:cs="Arial"/>
            <w:sz w:val="22"/>
          </w:rPr>
          <w:fldChar w:fldCharType="end"/>
        </w:r>
        <w:r w:rsidR="00504F98" w:rsidRPr="002C1438">
          <w:rPr>
            <w:rFonts w:ascii="Arial" w:hAnsi="Arial" w:cs="Arial"/>
            <w:sz w:val="22"/>
          </w:rPr>
          <w:t xml:space="preserve"> z 6)</w:t>
        </w:r>
      </w:sdtContent>
    </w:sdt>
  </w:p>
  <w:p w14:paraId="43883E2B" w14:textId="77777777" w:rsidR="00504F98" w:rsidRPr="002C1438" w:rsidRDefault="00504F98">
    <w:pPr>
      <w:pStyle w:val="Zpat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971DB" w14:textId="77777777" w:rsidR="00504F98" w:rsidRDefault="00504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F39B6" w14:textId="77777777" w:rsidR="00BA2849" w:rsidRDefault="00BA2849">
      <w:r>
        <w:separator/>
      </w:r>
    </w:p>
  </w:footnote>
  <w:footnote w:type="continuationSeparator" w:id="0">
    <w:p w14:paraId="37EDA997" w14:textId="77777777" w:rsidR="00BA2849" w:rsidRDefault="00BA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BC58" w14:textId="77777777" w:rsidR="00504F98" w:rsidRDefault="00504F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3ACB3" w14:textId="77777777" w:rsidR="00504F98" w:rsidRDefault="00504F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CE29F" w14:textId="77777777" w:rsidR="00504F98" w:rsidRDefault="00504F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B96"/>
    <w:multiLevelType w:val="hybridMultilevel"/>
    <w:tmpl w:val="43989512"/>
    <w:lvl w:ilvl="0" w:tplc="AE64ACFC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Arial" w:hAnsi="Arial" w:hint="default"/>
      </w:rPr>
    </w:lvl>
    <w:lvl w:ilvl="1" w:tplc="F3DAADF0">
      <w:start w:val="1"/>
      <w:numFmt w:val="bullet"/>
      <w:lvlText w:val="-"/>
      <w:lvlJc w:val="left"/>
      <w:pPr>
        <w:tabs>
          <w:tab w:val="num" w:pos="1534"/>
        </w:tabs>
        <w:ind w:left="1534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 w15:restartNumberingAfterBreak="0">
    <w:nsid w:val="235355D0"/>
    <w:multiLevelType w:val="hybridMultilevel"/>
    <w:tmpl w:val="1F2A0EE0"/>
    <w:lvl w:ilvl="0" w:tplc="2E386D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A7C51"/>
    <w:multiLevelType w:val="hybridMultilevel"/>
    <w:tmpl w:val="93BC2612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F9F4C04E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CD64EC38">
      <w:start w:val="1"/>
      <w:numFmt w:val="decimal"/>
      <w:lvlText w:val="%3)"/>
      <w:lvlJc w:val="left"/>
      <w:pPr>
        <w:ind w:left="269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2571229D"/>
    <w:multiLevelType w:val="hybridMultilevel"/>
    <w:tmpl w:val="9A485DB2"/>
    <w:lvl w:ilvl="0" w:tplc="F0D857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6032F"/>
    <w:multiLevelType w:val="hybridMultilevel"/>
    <w:tmpl w:val="0220C89A"/>
    <w:lvl w:ilvl="0" w:tplc="60DAEBD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" w15:restartNumberingAfterBreak="0">
    <w:nsid w:val="46C9610F"/>
    <w:multiLevelType w:val="hybridMultilevel"/>
    <w:tmpl w:val="53B4B448"/>
    <w:lvl w:ilvl="0" w:tplc="B67407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303B1"/>
    <w:multiLevelType w:val="hybridMultilevel"/>
    <w:tmpl w:val="84867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D6B1F"/>
    <w:multiLevelType w:val="hybridMultilevel"/>
    <w:tmpl w:val="80908396"/>
    <w:lvl w:ilvl="0" w:tplc="725A651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B4785B"/>
    <w:multiLevelType w:val="hybridMultilevel"/>
    <w:tmpl w:val="489AC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B77B1"/>
    <w:multiLevelType w:val="hybridMultilevel"/>
    <w:tmpl w:val="4B824CE6"/>
    <w:lvl w:ilvl="0" w:tplc="676E69B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1C4195"/>
    <w:multiLevelType w:val="hybridMultilevel"/>
    <w:tmpl w:val="9A485DB2"/>
    <w:lvl w:ilvl="0" w:tplc="F0D857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B722D4"/>
    <w:multiLevelType w:val="hybridMultilevel"/>
    <w:tmpl w:val="489AC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23402"/>
    <w:multiLevelType w:val="hybridMultilevel"/>
    <w:tmpl w:val="DC52F0E6"/>
    <w:lvl w:ilvl="0" w:tplc="626EA6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515BF7"/>
    <w:multiLevelType w:val="hybridMultilevel"/>
    <w:tmpl w:val="D1FA1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F4C04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B4469D"/>
    <w:multiLevelType w:val="hybridMultilevel"/>
    <w:tmpl w:val="9F54F7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4ACFC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hAnsi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B20405"/>
    <w:multiLevelType w:val="hybridMultilevel"/>
    <w:tmpl w:val="BD18C480"/>
    <w:lvl w:ilvl="0" w:tplc="D53AD1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5A69BD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6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24C8"/>
    <w:rsid w:val="00003CDF"/>
    <w:rsid w:val="00017A67"/>
    <w:rsid w:val="0002391F"/>
    <w:rsid w:val="00042EB2"/>
    <w:rsid w:val="0004665B"/>
    <w:rsid w:val="00050C32"/>
    <w:rsid w:val="00050E52"/>
    <w:rsid w:val="000679FD"/>
    <w:rsid w:val="00071F57"/>
    <w:rsid w:val="00084C85"/>
    <w:rsid w:val="00086D9A"/>
    <w:rsid w:val="000951D1"/>
    <w:rsid w:val="00095677"/>
    <w:rsid w:val="0009639C"/>
    <w:rsid w:val="0009750F"/>
    <w:rsid w:val="000A4694"/>
    <w:rsid w:val="000A57E8"/>
    <w:rsid w:val="000B1949"/>
    <w:rsid w:val="000B2E24"/>
    <w:rsid w:val="000B4FFB"/>
    <w:rsid w:val="000C2110"/>
    <w:rsid w:val="000C322B"/>
    <w:rsid w:val="000C346E"/>
    <w:rsid w:val="000D1DE4"/>
    <w:rsid w:val="000D67ED"/>
    <w:rsid w:val="000E47FA"/>
    <w:rsid w:val="000E7612"/>
    <w:rsid w:val="000E7AB8"/>
    <w:rsid w:val="000F32AC"/>
    <w:rsid w:val="000F3BF6"/>
    <w:rsid w:val="000F6FAD"/>
    <w:rsid w:val="00100FE9"/>
    <w:rsid w:val="001010D5"/>
    <w:rsid w:val="00104509"/>
    <w:rsid w:val="001050D9"/>
    <w:rsid w:val="0011084E"/>
    <w:rsid w:val="0012277B"/>
    <w:rsid w:val="00123DB3"/>
    <w:rsid w:val="00124489"/>
    <w:rsid w:val="00126878"/>
    <w:rsid w:val="00126EC0"/>
    <w:rsid w:val="00127260"/>
    <w:rsid w:val="00130530"/>
    <w:rsid w:val="00133054"/>
    <w:rsid w:val="00133850"/>
    <w:rsid w:val="00137075"/>
    <w:rsid w:val="00140CA3"/>
    <w:rsid w:val="00140D93"/>
    <w:rsid w:val="001572D3"/>
    <w:rsid w:val="00164F2F"/>
    <w:rsid w:val="0016732D"/>
    <w:rsid w:val="00187C29"/>
    <w:rsid w:val="00191E91"/>
    <w:rsid w:val="00193C15"/>
    <w:rsid w:val="001962D6"/>
    <w:rsid w:val="0019643C"/>
    <w:rsid w:val="001A2510"/>
    <w:rsid w:val="001B23C2"/>
    <w:rsid w:val="001B63A9"/>
    <w:rsid w:val="001B643F"/>
    <w:rsid w:val="001C0081"/>
    <w:rsid w:val="001C200F"/>
    <w:rsid w:val="001D0869"/>
    <w:rsid w:val="001E040C"/>
    <w:rsid w:val="001E624A"/>
    <w:rsid w:val="001F733E"/>
    <w:rsid w:val="002018B7"/>
    <w:rsid w:val="00224D04"/>
    <w:rsid w:val="00233D5C"/>
    <w:rsid w:val="00234A3D"/>
    <w:rsid w:val="00243E98"/>
    <w:rsid w:val="00253684"/>
    <w:rsid w:val="002579D8"/>
    <w:rsid w:val="002610E8"/>
    <w:rsid w:val="00262F1A"/>
    <w:rsid w:val="00267A7A"/>
    <w:rsid w:val="00270FC8"/>
    <w:rsid w:val="002716C9"/>
    <w:rsid w:val="00274308"/>
    <w:rsid w:val="002810D6"/>
    <w:rsid w:val="00286429"/>
    <w:rsid w:val="00286F22"/>
    <w:rsid w:val="0029305E"/>
    <w:rsid w:val="002930ED"/>
    <w:rsid w:val="0029436B"/>
    <w:rsid w:val="00294EA4"/>
    <w:rsid w:val="00295B9B"/>
    <w:rsid w:val="00296C43"/>
    <w:rsid w:val="002A01BB"/>
    <w:rsid w:val="002B1979"/>
    <w:rsid w:val="002B64EB"/>
    <w:rsid w:val="002C11A2"/>
    <w:rsid w:val="002C1438"/>
    <w:rsid w:val="002C146A"/>
    <w:rsid w:val="002C2819"/>
    <w:rsid w:val="002C3BD8"/>
    <w:rsid w:val="002C7169"/>
    <w:rsid w:val="002D1468"/>
    <w:rsid w:val="002D4C13"/>
    <w:rsid w:val="002D4D45"/>
    <w:rsid w:val="002D7CD9"/>
    <w:rsid w:val="002E2733"/>
    <w:rsid w:val="002E7CDE"/>
    <w:rsid w:val="00300033"/>
    <w:rsid w:val="0030338A"/>
    <w:rsid w:val="00311D1A"/>
    <w:rsid w:val="003175AB"/>
    <w:rsid w:val="00322C63"/>
    <w:rsid w:val="00323866"/>
    <w:rsid w:val="003246E0"/>
    <w:rsid w:val="0032614A"/>
    <w:rsid w:val="00330657"/>
    <w:rsid w:val="00334276"/>
    <w:rsid w:val="003357CC"/>
    <w:rsid w:val="003440AE"/>
    <w:rsid w:val="003478F7"/>
    <w:rsid w:val="00347A0C"/>
    <w:rsid w:val="0035790F"/>
    <w:rsid w:val="0036026C"/>
    <w:rsid w:val="003609F8"/>
    <w:rsid w:val="0036361B"/>
    <w:rsid w:val="003710F4"/>
    <w:rsid w:val="00373553"/>
    <w:rsid w:val="00382131"/>
    <w:rsid w:val="00384CEF"/>
    <w:rsid w:val="003877B8"/>
    <w:rsid w:val="00387D0E"/>
    <w:rsid w:val="003A6201"/>
    <w:rsid w:val="003B1FA5"/>
    <w:rsid w:val="003B44B1"/>
    <w:rsid w:val="003B5B7D"/>
    <w:rsid w:val="003D14EE"/>
    <w:rsid w:val="003D464C"/>
    <w:rsid w:val="003E44F8"/>
    <w:rsid w:val="003E4895"/>
    <w:rsid w:val="003F65CC"/>
    <w:rsid w:val="00406AD3"/>
    <w:rsid w:val="004120CF"/>
    <w:rsid w:val="004158B3"/>
    <w:rsid w:val="004204E6"/>
    <w:rsid w:val="004218E5"/>
    <w:rsid w:val="0042201B"/>
    <w:rsid w:val="004253AC"/>
    <w:rsid w:val="00432A96"/>
    <w:rsid w:val="00433CC4"/>
    <w:rsid w:val="00441C63"/>
    <w:rsid w:val="00460EB0"/>
    <w:rsid w:val="0046295D"/>
    <w:rsid w:val="004641DF"/>
    <w:rsid w:val="004667CA"/>
    <w:rsid w:val="00471413"/>
    <w:rsid w:val="00473282"/>
    <w:rsid w:val="00475817"/>
    <w:rsid w:val="00475DE1"/>
    <w:rsid w:val="00477F25"/>
    <w:rsid w:val="00484ECA"/>
    <w:rsid w:val="004A4C8D"/>
    <w:rsid w:val="004B5DD0"/>
    <w:rsid w:val="004C18BE"/>
    <w:rsid w:val="004D7B87"/>
    <w:rsid w:val="004F5759"/>
    <w:rsid w:val="004F7941"/>
    <w:rsid w:val="00500847"/>
    <w:rsid w:val="00504F98"/>
    <w:rsid w:val="00507820"/>
    <w:rsid w:val="005101B6"/>
    <w:rsid w:val="00523E00"/>
    <w:rsid w:val="005242D0"/>
    <w:rsid w:val="00525B61"/>
    <w:rsid w:val="0053184C"/>
    <w:rsid w:val="005325A7"/>
    <w:rsid w:val="005326EB"/>
    <w:rsid w:val="00532750"/>
    <w:rsid w:val="00533E9D"/>
    <w:rsid w:val="00535401"/>
    <w:rsid w:val="005378EC"/>
    <w:rsid w:val="00541C07"/>
    <w:rsid w:val="00550069"/>
    <w:rsid w:val="00551C91"/>
    <w:rsid w:val="005536E2"/>
    <w:rsid w:val="00556740"/>
    <w:rsid w:val="005602CD"/>
    <w:rsid w:val="00563C71"/>
    <w:rsid w:val="005679D1"/>
    <w:rsid w:val="005726A2"/>
    <w:rsid w:val="0057545B"/>
    <w:rsid w:val="005822CA"/>
    <w:rsid w:val="00585F8D"/>
    <w:rsid w:val="00586304"/>
    <w:rsid w:val="00586D19"/>
    <w:rsid w:val="0059285B"/>
    <w:rsid w:val="00593F28"/>
    <w:rsid w:val="00594AB0"/>
    <w:rsid w:val="005A2C95"/>
    <w:rsid w:val="005A3C5C"/>
    <w:rsid w:val="005A6862"/>
    <w:rsid w:val="005B09C2"/>
    <w:rsid w:val="005B1C29"/>
    <w:rsid w:val="005B424C"/>
    <w:rsid w:val="005B62E5"/>
    <w:rsid w:val="005C36B0"/>
    <w:rsid w:val="005C6014"/>
    <w:rsid w:val="005C6DF5"/>
    <w:rsid w:val="005C7719"/>
    <w:rsid w:val="005D1C2B"/>
    <w:rsid w:val="005D565F"/>
    <w:rsid w:val="005D6556"/>
    <w:rsid w:val="005D728F"/>
    <w:rsid w:val="005F4734"/>
    <w:rsid w:val="005F79BB"/>
    <w:rsid w:val="006050ED"/>
    <w:rsid w:val="0061493F"/>
    <w:rsid w:val="00620AD5"/>
    <w:rsid w:val="00621085"/>
    <w:rsid w:val="0062177B"/>
    <w:rsid w:val="00625E6D"/>
    <w:rsid w:val="006278E2"/>
    <w:rsid w:val="00633DE1"/>
    <w:rsid w:val="00634F5A"/>
    <w:rsid w:val="00636883"/>
    <w:rsid w:val="00646692"/>
    <w:rsid w:val="0065457A"/>
    <w:rsid w:val="00655E63"/>
    <w:rsid w:val="006711D9"/>
    <w:rsid w:val="00676CC9"/>
    <w:rsid w:val="00677C51"/>
    <w:rsid w:val="00684D02"/>
    <w:rsid w:val="00684DAC"/>
    <w:rsid w:val="00687854"/>
    <w:rsid w:val="006B4C92"/>
    <w:rsid w:val="006C1BE7"/>
    <w:rsid w:val="006C23A8"/>
    <w:rsid w:val="006D2006"/>
    <w:rsid w:val="006D6CC2"/>
    <w:rsid w:val="006E0129"/>
    <w:rsid w:val="006E2DCA"/>
    <w:rsid w:val="006F0574"/>
    <w:rsid w:val="006F4136"/>
    <w:rsid w:val="006F5807"/>
    <w:rsid w:val="006F6129"/>
    <w:rsid w:val="006F78DB"/>
    <w:rsid w:val="007033DD"/>
    <w:rsid w:val="00710B37"/>
    <w:rsid w:val="00720180"/>
    <w:rsid w:val="007201D5"/>
    <w:rsid w:val="00723BE3"/>
    <w:rsid w:val="007313CD"/>
    <w:rsid w:val="00740DC4"/>
    <w:rsid w:val="00740DD1"/>
    <w:rsid w:val="00742CAD"/>
    <w:rsid w:val="00746040"/>
    <w:rsid w:val="0076214E"/>
    <w:rsid w:val="00764B63"/>
    <w:rsid w:val="00770D9D"/>
    <w:rsid w:val="00774EBC"/>
    <w:rsid w:val="0077650B"/>
    <w:rsid w:val="00780208"/>
    <w:rsid w:val="00783157"/>
    <w:rsid w:val="00786764"/>
    <w:rsid w:val="00790ABB"/>
    <w:rsid w:val="00795807"/>
    <w:rsid w:val="007A1788"/>
    <w:rsid w:val="007A18C7"/>
    <w:rsid w:val="007A5EB1"/>
    <w:rsid w:val="007B077E"/>
    <w:rsid w:val="007B4842"/>
    <w:rsid w:val="007C161E"/>
    <w:rsid w:val="007C4D8C"/>
    <w:rsid w:val="007C66CC"/>
    <w:rsid w:val="007D3D2B"/>
    <w:rsid w:val="007D4155"/>
    <w:rsid w:val="007D52BB"/>
    <w:rsid w:val="007D52DF"/>
    <w:rsid w:val="007E0DB2"/>
    <w:rsid w:val="007E2D9A"/>
    <w:rsid w:val="007E4240"/>
    <w:rsid w:val="007E59FB"/>
    <w:rsid w:val="007E64E3"/>
    <w:rsid w:val="00803E3A"/>
    <w:rsid w:val="00817767"/>
    <w:rsid w:val="00824C22"/>
    <w:rsid w:val="00827ED2"/>
    <w:rsid w:val="00832F57"/>
    <w:rsid w:val="0083347D"/>
    <w:rsid w:val="008346BB"/>
    <w:rsid w:val="008358F6"/>
    <w:rsid w:val="00835AE0"/>
    <w:rsid w:val="008362E8"/>
    <w:rsid w:val="0084081E"/>
    <w:rsid w:val="008529F5"/>
    <w:rsid w:val="00856C6D"/>
    <w:rsid w:val="00863C1A"/>
    <w:rsid w:val="00870297"/>
    <w:rsid w:val="0087185D"/>
    <w:rsid w:val="00871DB3"/>
    <w:rsid w:val="00872082"/>
    <w:rsid w:val="00873C71"/>
    <w:rsid w:val="00877535"/>
    <w:rsid w:val="00884C3C"/>
    <w:rsid w:val="00884DD0"/>
    <w:rsid w:val="008A0350"/>
    <w:rsid w:val="008A1F4E"/>
    <w:rsid w:val="008A46B4"/>
    <w:rsid w:val="008A65CB"/>
    <w:rsid w:val="008B1FBB"/>
    <w:rsid w:val="008B26A3"/>
    <w:rsid w:val="008B43B5"/>
    <w:rsid w:val="008B44EA"/>
    <w:rsid w:val="008B558E"/>
    <w:rsid w:val="008D42FD"/>
    <w:rsid w:val="008D68DA"/>
    <w:rsid w:val="008D6D60"/>
    <w:rsid w:val="008E0521"/>
    <w:rsid w:val="008E0CE2"/>
    <w:rsid w:val="008E5753"/>
    <w:rsid w:val="00900685"/>
    <w:rsid w:val="009008CF"/>
    <w:rsid w:val="009012E0"/>
    <w:rsid w:val="00904E7C"/>
    <w:rsid w:val="00905DCE"/>
    <w:rsid w:val="00906241"/>
    <w:rsid w:val="00912645"/>
    <w:rsid w:val="0091738F"/>
    <w:rsid w:val="0091743B"/>
    <w:rsid w:val="00917456"/>
    <w:rsid w:val="009176E3"/>
    <w:rsid w:val="00920366"/>
    <w:rsid w:val="00920C03"/>
    <w:rsid w:val="009249A6"/>
    <w:rsid w:val="00925912"/>
    <w:rsid w:val="00927642"/>
    <w:rsid w:val="00933223"/>
    <w:rsid w:val="009375F3"/>
    <w:rsid w:val="00956815"/>
    <w:rsid w:val="009604C7"/>
    <w:rsid w:val="00961288"/>
    <w:rsid w:val="009632D2"/>
    <w:rsid w:val="00973D60"/>
    <w:rsid w:val="00974279"/>
    <w:rsid w:val="009940B4"/>
    <w:rsid w:val="00996089"/>
    <w:rsid w:val="009977D7"/>
    <w:rsid w:val="00997E00"/>
    <w:rsid w:val="009A383D"/>
    <w:rsid w:val="009A65D9"/>
    <w:rsid w:val="009B0A5C"/>
    <w:rsid w:val="009B293A"/>
    <w:rsid w:val="009B6031"/>
    <w:rsid w:val="009C12E8"/>
    <w:rsid w:val="009C4416"/>
    <w:rsid w:val="009C4DB1"/>
    <w:rsid w:val="009C5767"/>
    <w:rsid w:val="009C60A2"/>
    <w:rsid w:val="009D2243"/>
    <w:rsid w:val="009D4A2A"/>
    <w:rsid w:val="009D4F99"/>
    <w:rsid w:val="009D7D80"/>
    <w:rsid w:val="009E3191"/>
    <w:rsid w:val="009E320C"/>
    <w:rsid w:val="009F339A"/>
    <w:rsid w:val="009F4201"/>
    <w:rsid w:val="00A03C82"/>
    <w:rsid w:val="00A06521"/>
    <w:rsid w:val="00A10BB4"/>
    <w:rsid w:val="00A129B6"/>
    <w:rsid w:val="00A157E7"/>
    <w:rsid w:val="00A216A0"/>
    <w:rsid w:val="00A21A38"/>
    <w:rsid w:val="00A24A81"/>
    <w:rsid w:val="00A253B4"/>
    <w:rsid w:val="00A34D95"/>
    <w:rsid w:val="00A36C4D"/>
    <w:rsid w:val="00A4360C"/>
    <w:rsid w:val="00A46AE4"/>
    <w:rsid w:val="00A57030"/>
    <w:rsid w:val="00A720D8"/>
    <w:rsid w:val="00A73C60"/>
    <w:rsid w:val="00A94DFD"/>
    <w:rsid w:val="00A95BB2"/>
    <w:rsid w:val="00AA1E15"/>
    <w:rsid w:val="00AA2476"/>
    <w:rsid w:val="00AA2859"/>
    <w:rsid w:val="00AA3BEE"/>
    <w:rsid w:val="00AA4BF4"/>
    <w:rsid w:val="00AB748A"/>
    <w:rsid w:val="00AC3C2C"/>
    <w:rsid w:val="00AC6BD6"/>
    <w:rsid w:val="00AD16FE"/>
    <w:rsid w:val="00AE1B51"/>
    <w:rsid w:val="00AF64F1"/>
    <w:rsid w:val="00B04DCA"/>
    <w:rsid w:val="00B06338"/>
    <w:rsid w:val="00B067BA"/>
    <w:rsid w:val="00B1190A"/>
    <w:rsid w:val="00B23BAC"/>
    <w:rsid w:val="00B41DE0"/>
    <w:rsid w:val="00B42CE0"/>
    <w:rsid w:val="00B42E22"/>
    <w:rsid w:val="00B4301C"/>
    <w:rsid w:val="00B45F60"/>
    <w:rsid w:val="00B5530E"/>
    <w:rsid w:val="00B6516B"/>
    <w:rsid w:val="00B67C5D"/>
    <w:rsid w:val="00B72CF7"/>
    <w:rsid w:val="00B76902"/>
    <w:rsid w:val="00B7764D"/>
    <w:rsid w:val="00B857CE"/>
    <w:rsid w:val="00B85875"/>
    <w:rsid w:val="00B8796B"/>
    <w:rsid w:val="00B92693"/>
    <w:rsid w:val="00B94328"/>
    <w:rsid w:val="00B95CC7"/>
    <w:rsid w:val="00BA251D"/>
    <w:rsid w:val="00BA2849"/>
    <w:rsid w:val="00BA575C"/>
    <w:rsid w:val="00BB58BF"/>
    <w:rsid w:val="00BC2E6D"/>
    <w:rsid w:val="00BC315B"/>
    <w:rsid w:val="00BE2F0F"/>
    <w:rsid w:val="00BE54CF"/>
    <w:rsid w:val="00BE670D"/>
    <w:rsid w:val="00BF5A4E"/>
    <w:rsid w:val="00C00A0C"/>
    <w:rsid w:val="00C10404"/>
    <w:rsid w:val="00C15F45"/>
    <w:rsid w:val="00C27960"/>
    <w:rsid w:val="00C34BC5"/>
    <w:rsid w:val="00C41634"/>
    <w:rsid w:val="00C5439E"/>
    <w:rsid w:val="00C56891"/>
    <w:rsid w:val="00C632BE"/>
    <w:rsid w:val="00C63721"/>
    <w:rsid w:val="00C6511F"/>
    <w:rsid w:val="00C67343"/>
    <w:rsid w:val="00C7158C"/>
    <w:rsid w:val="00C71943"/>
    <w:rsid w:val="00C72918"/>
    <w:rsid w:val="00C73B66"/>
    <w:rsid w:val="00C74AD2"/>
    <w:rsid w:val="00C807ED"/>
    <w:rsid w:val="00C91500"/>
    <w:rsid w:val="00C92E09"/>
    <w:rsid w:val="00C95E8D"/>
    <w:rsid w:val="00C96696"/>
    <w:rsid w:val="00CA6014"/>
    <w:rsid w:val="00CB510F"/>
    <w:rsid w:val="00CC0A3F"/>
    <w:rsid w:val="00CC35DE"/>
    <w:rsid w:val="00CD0228"/>
    <w:rsid w:val="00CD212C"/>
    <w:rsid w:val="00CD4497"/>
    <w:rsid w:val="00CD5FF2"/>
    <w:rsid w:val="00CE08A7"/>
    <w:rsid w:val="00CE3563"/>
    <w:rsid w:val="00CF739F"/>
    <w:rsid w:val="00D066D5"/>
    <w:rsid w:val="00D15C09"/>
    <w:rsid w:val="00D15F05"/>
    <w:rsid w:val="00D16E17"/>
    <w:rsid w:val="00D205F0"/>
    <w:rsid w:val="00D24720"/>
    <w:rsid w:val="00D2671C"/>
    <w:rsid w:val="00D2762D"/>
    <w:rsid w:val="00D5224D"/>
    <w:rsid w:val="00D52D02"/>
    <w:rsid w:val="00D54C7A"/>
    <w:rsid w:val="00D60076"/>
    <w:rsid w:val="00D600E3"/>
    <w:rsid w:val="00D60AC4"/>
    <w:rsid w:val="00D6116E"/>
    <w:rsid w:val="00D636DB"/>
    <w:rsid w:val="00D636E7"/>
    <w:rsid w:val="00D6576A"/>
    <w:rsid w:val="00D72974"/>
    <w:rsid w:val="00D739A0"/>
    <w:rsid w:val="00D74F43"/>
    <w:rsid w:val="00D8519D"/>
    <w:rsid w:val="00D85A4D"/>
    <w:rsid w:val="00D87D09"/>
    <w:rsid w:val="00D93C7D"/>
    <w:rsid w:val="00D96693"/>
    <w:rsid w:val="00DA235F"/>
    <w:rsid w:val="00DA2AA0"/>
    <w:rsid w:val="00DA5DA6"/>
    <w:rsid w:val="00DB1715"/>
    <w:rsid w:val="00DB5A09"/>
    <w:rsid w:val="00DB770C"/>
    <w:rsid w:val="00DC167F"/>
    <w:rsid w:val="00DC1AD8"/>
    <w:rsid w:val="00DC32BA"/>
    <w:rsid w:val="00DC4366"/>
    <w:rsid w:val="00DC5077"/>
    <w:rsid w:val="00DC6734"/>
    <w:rsid w:val="00DD328F"/>
    <w:rsid w:val="00DD43E3"/>
    <w:rsid w:val="00DE6AD5"/>
    <w:rsid w:val="00E0132B"/>
    <w:rsid w:val="00E071AC"/>
    <w:rsid w:val="00E120F2"/>
    <w:rsid w:val="00E12483"/>
    <w:rsid w:val="00E1411F"/>
    <w:rsid w:val="00E20A38"/>
    <w:rsid w:val="00E216F9"/>
    <w:rsid w:val="00E30397"/>
    <w:rsid w:val="00E45070"/>
    <w:rsid w:val="00E5148E"/>
    <w:rsid w:val="00E5592E"/>
    <w:rsid w:val="00E61ED0"/>
    <w:rsid w:val="00E67318"/>
    <w:rsid w:val="00E7106F"/>
    <w:rsid w:val="00E75973"/>
    <w:rsid w:val="00E77615"/>
    <w:rsid w:val="00E8093D"/>
    <w:rsid w:val="00E814F9"/>
    <w:rsid w:val="00E816D5"/>
    <w:rsid w:val="00EA2830"/>
    <w:rsid w:val="00EA4672"/>
    <w:rsid w:val="00EA4AEA"/>
    <w:rsid w:val="00EA5736"/>
    <w:rsid w:val="00EA6132"/>
    <w:rsid w:val="00EA6E83"/>
    <w:rsid w:val="00EB04E0"/>
    <w:rsid w:val="00EB12CD"/>
    <w:rsid w:val="00EB1915"/>
    <w:rsid w:val="00EB560E"/>
    <w:rsid w:val="00ED1A5A"/>
    <w:rsid w:val="00ED604F"/>
    <w:rsid w:val="00ED70F6"/>
    <w:rsid w:val="00EE09E2"/>
    <w:rsid w:val="00EE0B3E"/>
    <w:rsid w:val="00EE634C"/>
    <w:rsid w:val="00EF18B3"/>
    <w:rsid w:val="00EF1B94"/>
    <w:rsid w:val="00F005F5"/>
    <w:rsid w:val="00F032FC"/>
    <w:rsid w:val="00F10CFA"/>
    <w:rsid w:val="00F12C0C"/>
    <w:rsid w:val="00F21DD7"/>
    <w:rsid w:val="00F24756"/>
    <w:rsid w:val="00F257EE"/>
    <w:rsid w:val="00F31D84"/>
    <w:rsid w:val="00F3205F"/>
    <w:rsid w:val="00F41AE6"/>
    <w:rsid w:val="00F41FF2"/>
    <w:rsid w:val="00F43F7B"/>
    <w:rsid w:val="00F441C6"/>
    <w:rsid w:val="00F47E06"/>
    <w:rsid w:val="00F60F22"/>
    <w:rsid w:val="00F62A9E"/>
    <w:rsid w:val="00F64AE3"/>
    <w:rsid w:val="00F82921"/>
    <w:rsid w:val="00FA48E2"/>
    <w:rsid w:val="00FB555F"/>
    <w:rsid w:val="00FD0EE2"/>
    <w:rsid w:val="00FD140A"/>
    <w:rsid w:val="00FD5ADD"/>
    <w:rsid w:val="00FE0DF6"/>
    <w:rsid w:val="00FE3B3E"/>
    <w:rsid w:val="00FE4B0C"/>
    <w:rsid w:val="00FF0D2D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2AB9E"/>
  <w15:docId w15:val="{0B982429-5AA4-47B2-871D-C313884E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A2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A62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1">
    <w:name w:val="Podtitul1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1"/>
    <w:uiPriority w:val="99"/>
    <w:rsid w:val="00961288"/>
    <w:rPr>
      <w:b/>
      <w:bCs/>
      <w:sz w:val="24"/>
      <w:szCs w:val="24"/>
    </w:rPr>
  </w:style>
  <w:style w:type="paragraph" w:customStyle="1" w:styleId="Poznamkapodarou">
    <w:name w:val="Poznamka pod čarou"/>
    <w:basedOn w:val="Normln"/>
    <w:qFormat/>
    <w:rsid w:val="00D636E7"/>
    <w:pPr>
      <w:ind w:left="454"/>
    </w:pPr>
    <w:rPr>
      <w:rFonts w:ascii="Arial" w:hAnsi="Arial" w:cs="Arial"/>
      <w:bCs/>
      <w:i/>
      <w:sz w:val="18"/>
      <w:szCs w:val="22"/>
    </w:rPr>
  </w:style>
  <w:style w:type="character" w:styleId="Sledovanodkaz">
    <w:name w:val="FollowedHyperlink"/>
    <w:rsid w:val="00FF0D2D"/>
    <w:rPr>
      <w:color w:val="954F72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3A62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076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600E3"/>
    <w:rPr>
      <w:rFonts w:ascii="Arial,Bold" w:hAnsi="Arial,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.pavel@kr-vysoc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0A07-41D2-466E-9D16-0BA5B7A3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2201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15161</CharactersWithSpaces>
  <SharedDoc>false</SharedDoc>
  <HLinks>
    <vt:vector size="48" baseType="variant">
      <vt:variant>
        <vt:i4>5046371</vt:i4>
      </vt:variant>
      <vt:variant>
        <vt:i4>21</vt:i4>
      </vt:variant>
      <vt:variant>
        <vt:i4>0</vt:i4>
      </vt:variant>
      <vt:variant>
        <vt:i4>5</vt:i4>
      </vt:variant>
      <vt:variant>
        <vt:lpwstr>mailto:lefler.i@kr-vysocina.cz</vt:lpwstr>
      </vt:variant>
      <vt:variant>
        <vt:lpwstr/>
      </vt:variant>
      <vt:variant>
        <vt:i4>4980852</vt:i4>
      </vt:variant>
      <vt:variant>
        <vt:i4>18</vt:i4>
      </vt:variant>
      <vt:variant>
        <vt:i4>0</vt:i4>
      </vt:variant>
      <vt:variant>
        <vt:i4>5</vt:i4>
      </vt:variant>
      <vt:variant>
        <vt:lpwstr>mailto:dvorak.pavel@kr-vysocina.cz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12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8323134</vt:i4>
      </vt:variant>
      <vt:variant>
        <vt:i4>9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http://extranet.kr-vysocina.cz/fv/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creator>holy</dc:creator>
  <cp:lastModifiedBy>Dvořák Pavel Ing. Bc.</cp:lastModifiedBy>
  <cp:revision>3</cp:revision>
  <cp:lastPrinted>2018-03-01T11:02:00Z</cp:lastPrinted>
  <dcterms:created xsi:type="dcterms:W3CDTF">2019-03-19T13:08:00Z</dcterms:created>
  <dcterms:modified xsi:type="dcterms:W3CDTF">2019-03-19T13:09:00Z</dcterms:modified>
</cp:coreProperties>
</file>