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3B" w:rsidRPr="00BA15A1" w:rsidRDefault="00C94976" w:rsidP="001E3D3B">
      <w:pPr>
        <w:pStyle w:val="Nzev"/>
        <w:tabs>
          <w:tab w:val="center" w:pos="4511"/>
          <w:tab w:val="right" w:pos="9023"/>
        </w:tabs>
        <w:jc w:val="right"/>
        <w:rPr>
          <w:rFonts w:ascii="Arial" w:hAnsi="Arial" w:cs="Arial"/>
          <w:bCs w:val="0"/>
          <w:sz w:val="22"/>
          <w:szCs w:val="22"/>
        </w:rPr>
      </w:pPr>
      <w:r w:rsidRPr="00062D9F">
        <w:rPr>
          <w:rFonts w:ascii="Arial" w:hAnsi="Arial" w:cs="Arial"/>
          <w:bCs w:val="0"/>
          <w:sz w:val="22"/>
          <w:szCs w:val="22"/>
        </w:rPr>
        <w:t>RK-0</w:t>
      </w:r>
      <w:r w:rsidR="00F9290D">
        <w:rPr>
          <w:rFonts w:ascii="Arial" w:hAnsi="Arial" w:cs="Arial"/>
          <w:bCs w:val="0"/>
          <w:sz w:val="22"/>
          <w:szCs w:val="22"/>
        </w:rPr>
        <w:t>8</w:t>
      </w:r>
      <w:r w:rsidR="001E3D3B" w:rsidRPr="00062D9F">
        <w:rPr>
          <w:rFonts w:ascii="Arial" w:hAnsi="Arial" w:cs="Arial"/>
          <w:bCs w:val="0"/>
          <w:sz w:val="22"/>
          <w:szCs w:val="22"/>
        </w:rPr>
        <w:t>-202</w:t>
      </w:r>
      <w:r w:rsidR="00324060">
        <w:rPr>
          <w:rFonts w:ascii="Arial" w:hAnsi="Arial" w:cs="Arial"/>
          <w:bCs w:val="0"/>
          <w:sz w:val="22"/>
          <w:szCs w:val="22"/>
        </w:rPr>
        <w:t>5</w:t>
      </w:r>
      <w:r w:rsidR="001E3D3B" w:rsidRPr="00062D9F">
        <w:rPr>
          <w:rFonts w:ascii="Arial" w:hAnsi="Arial" w:cs="Arial"/>
          <w:bCs w:val="0"/>
          <w:sz w:val="22"/>
          <w:szCs w:val="22"/>
        </w:rPr>
        <w:t>-xx, př. 2</w:t>
      </w:r>
    </w:p>
    <w:p w:rsidR="00FD1700" w:rsidRDefault="001E3D3B" w:rsidP="001E3D3B">
      <w:pPr>
        <w:pStyle w:val="Nzev"/>
        <w:spacing w:before="0"/>
        <w:jc w:val="right"/>
        <w:rPr>
          <w:rFonts w:ascii="Arial" w:hAnsi="Arial" w:cs="Arial"/>
          <w:sz w:val="28"/>
          <w:szCs w:val="32"/>
          <w:u w:val="single"/>
        </w:rPr>
      </w:pPr>
      <w:r w:rsidRPr="00BA15A1">
        <w:rPr>
          <w:rFonts w:ascii="Arial" w:hAnsi="Arial" w:cs="Arial"/>
          <w:bCs w:val="0"/>
          <w:sz w:val="22"/>
          <w:szCs w:val="22"/>
        </w:rPr>
        <w:t xml:space="preserve">Počet stran: </w:t>
      </w:r>
      <w:r w:rsidR="006C1223">
        <w:rPr>
          <w:rFonts w:ascii="Arial" w:hAnsi="Arial" w:cs="Arial"/>
          <w:bCs w:val="0"/>
          <w:sz w:val="22"/>
          <w:szCs w:val="22"/>
        </w:rPr>
        <w:t>5</w:t>
      </w:r>
    </w:p>
    <w:p w:rsidR="00FD1700" w:rsidRDefault="00FD1700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136754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AA743E">
        <w:rPr>
          <w:rFonts w:ascii="Arial" w:hAnsi="Arial" w:cs="Arial"/>
          <w:sz w:val="28"/>
          <w:szCs w:val="32"/>
          <w:u w:val="single"/>
        </w:rPr>
        <w:t xml:space="preserve"> v roce 202</w:t>
      </w:r>
      <w:r w:rsidR="00324060">
        <w:rPr>
          <w:rFonts w:ascii="Arial" w:hAnsi="Arial" w:cs="Arial"/>
          <w:sz w:val="28"/>
          <w:szCs w:val="32"/>
          <w:u w:val="single"/>
        </w:rPr>
        <w:t>5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Virtualizace</w:t>
      </w:r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6C1223" w:rsidRPr="00052C81" w:rsidRDefault="006C1223" w:rsidP="006C1223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IT vzdělávání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</w:t>
      </w:r>
      <w:r w:rsidR="006F7740">
        <w:rPr>
          <w:szCs w:val="24"/>
        </w:rPr>
        <w:br/>
      </w:r>
      <w:r>
        <w:rPr>
          <w:szCs w:val="24"/>
        </w:rPr>
        <w:t>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(ROWANet, Cesnet, síťové služby TCK). Připojení organizace by mělo podporovat moderní technické standardy (IPv6 resp. dual-stack), identifikaci a autentizaci uživatelů (proxy, RADIUS, logování NAT</w:t>
      </w:r>
      <w:r w:rsidR="00A975F1">
        <w:rPr>
          <w:szCs w:val="24"/>
        </w:rPr>
        <w:t>, NAC</w:t>
      </w:r>
      <w:r>
        <w:rPr>
          <w:szCs w:val="24"/>
        </w:rPr>
        <w:t xml:space="preserve">), </w:t>
      </w:r>
      <w:r>
        <w:rPr>
          <w:szCs w:val="24"/>
        </w:rPr>
        <w:lastRenderedPageBreak/>
        <w:t>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(router,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>ní/směrování protokolů IPv4/IPv6  a minimální propustností přepínacího/směrovacího subsystému 1 Gbps</w:t>
      </w:r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ROWANet</w:t>
      </w:r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FD1700" w:rsidRPr="00FD1700" w:rsidRDefault="00830EEE" w:rsidP="00FD1700">
      <w:pPr>
        <w:pStyle w:val="Odstavecseseznamem"/>
        <w:numPr>
          <w:ilvl w:val="0"/>
          <w:numId w:val="12"/>
        </w:numPr>
        <w:jc w:val="both"/>
      </w:pPr>
      <w:r w:rsidRPr="00830EEE">
        <w:t>nezbytné vybavení pro umístění, instalaci a provoz technologie (např. rack,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42263B" w:rsidRDefault="00C34350" w:rsidP="001406A2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>, maintenance a podpora nově pořizovaného SW</w:t>
      </w:r>
      <w:r w:rsidR="007077CD">
        <w:t>/HW</w:t>
      </w:r>
      <w:r w:rsidR="00AF1F72">
        <w:t xml:space="preserve"> </w:t>
      </w:r>
      <w:r w:rsidR="006F7740">
        <w:br/>
      </w:r>
      <w:r w:rsidR="00AF1F72">
        <w:t>na více než 1 rok</w:t>
      </w:r>
      <w:r w:rsidR="007077CD">
        <w:t>, maintenance a podpora dříve pořízeného SW/HW.</w:t>
      </w:r>
    </w:p>
    <w:p w:rsidR="00FD1700" w:rsidRDefault="00FD1700" w:rsidP="001406A2">
      <w:pPr>
        <w:pStyle w:val="Odstavecseseznamem"/>
        <w:ind w:left="0"/>
        <w:jc w:val="both"/>
      </w:pPr>
    </w:p>
    <w:p w:rsidR="00FD1700" w:rsidRPr="001406A2" w:rsidRDefault="00FD1700" w:rsidP="001406A2">
      <w:pPr>
        <w:pStyle w:val="Odstavecseseznamem"/>
        <w:ind w:left="0"/>
        <w:jc w:val="both"/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 w:rsidR="006F7740">
        <w:br/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</w:t>
      </w:r>
      <w:r w:rsidR="006F7740">
        <w:br/>
      </w:r>
      <w:r>
        <w:t>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</w:t>
      </w:r>
      <w:r w:rsidR="00BE4DCA">
        <w:lastRenderedPageBreak/>
        <w:t xml:space="preserve">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fullduplex,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subsystému</w:t>
      </w:r>
      <w:r w:rsidR="001E5E45">
        <w:rPr>
          <w:iCs/>
        </w:rPr>
        <w:t xml:space="preserve"> </w:t>
      </w:r>
      <w:r w:rsidR="006E2283">
        <w:rPr>
          <w:iCs/>
        </w:rPr>
        <w:t>(wirespeed)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>, RADIUS based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6F7740">
      <w:pPr>
        <w:pStyle w:val="Odstavecseseznamem"/>
        <w:ind w:left="0"/>
        <w:jc w:val="both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6F7740">
        <w:br/>
      </w:r>
      <w:r w:rsidR="004511A5" w:rsidRPr="004511A5">
        <w:t>tzv. thin access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access pointy</w:t>
      </w:r>
      <w:r w:rsidR="00620659">
        <w:t xml:space="preserve"> </w:t>
      </w:r>
      <w:r w:rsidR="006F7740">
        <w:br/>
      </w:r>
      <w:r w:rsidR="00620659">
        <w:t>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6F7740">
      <w:pPr>
        <w:pStyle w:val="Odstavecseseznamem"/>
        <w:numPr>
          <w:ilvl w:val="0"/>
          <w:numId w:val="13"/>
        </w:numPr>
        <w:jc w:val="both"/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 xml:space="preserve">současná funkce AP </w:t>
      </w:r>
      <w:r w:rsidR="006F7740">
        <w:br/>
      </w:r>
      <w:r w:rsidR="004D6A48" w:rsidRPr="004D6A48">
        <w:t>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eduroam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0" w:name="_Hlt445109382"/>
        <w:bookmarkStart w:id="1" w:name="_Hlt445109383"/>
        <w:r w:rsidR="00FD68D2" w:rsidRPr="00EF17C6">
          <w:rPr>
            <w:rStyle w:val="Hypertextovodkaz"/>
          </w:rPr>
          <w:t>d</w:t>
        </w:r>
        <w:bookmarkEnd w:id="0"/>
        <w:bookmarkEnd w:id="1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eduroam, </w:t>
      </w:r>
      <w:r w:rsidR="006F7740">
        <w:br/>
      </w:r>
      <w:r w:rsidR="00FD68D2">
        <w:t xml:space="preserve">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>Podpora WPA2, PoE, multi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Default="0042263B" w:rsidP="0042263B">
      <w:pPr>
        <w:pStyle w:val="Odstavecseseznamem"/>
      </w:pPr>
    </w:p>
    <w:p w:rsidR="00FD1700" w:rsidRPr="008972BC" w:rsidRDefault="00FD1700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lastRenderedPageBreak/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1E5E45" w:rsidRDefault="001E5E45" w:rsidP="001E5E45">
      <w:pPr>
        <w:pStyle w:val="Odstavecseseznamem"/>
        <w:numPr>
          <w:ilvl w:val="0"/>
          <w:numId w:val="12"/>
        </w:numPr>
      </w:pPr>
      <w:r>
        <w:t>Investice vedoucí k realizaci privátních 5G sítí.</w:t>
      </w:r>
    </w:p>
    <w:p w:rsidR="001E5E45" w:rsidRDefault="001E5E45" w:rsidP="001E5E45">
      <w:pPr>
        <w:pStyle w:val="Odstavecseseznamem"/>
        <w:numPr>
          <w:ilvl w:val="0"/>
          <w:numId w:val="12"/>
        </w:numPr>
      </w:pPr>
      <w:r>
        <w:t>Prvky posílení signálu GSM</w:t>
      </w:r>
    </w:p>
    <w:p w:rsidR="00A22801" w:rsidRPr="00B6532E" w:rsidRDefault="008C42A8" w:rsidP="00591952">
      <w:pPr>
        <w:pStyle w:val="Odstavecseseznamem"/>
        <w:numPr>
          <w:ilvl w:val="0"/>
          <w:numId w:val="12"/>
        </w:numPr>
        <w:jc w:val="both"/>
      </w:pPr>
      <w:r>
        <w:t xml:space="preserve">úložiště pro </w:t>
      </w:r>
      <w:r w:rsidRPr="00B6532E">
        <w:t>kolektory</w:t>
      </w:r>
      <w:r w:rsidR="001E5E45" w:rsidRPr="00B6532E">
        <w:t xml:space="preserve"> dat síťového provozu</w:t>
      </w:r>
      <w:r w:rsidRPr="00B6532E">
        <w:t>,</w:t>
      </w:r>
      <w:r w:rsidR="00666B1E" w:rsidRPr="00B6532E">
        <w:t xml:space="preserve"> </w:t>
      </w:r>
    </w:p>
    <w:p w:rsidR="00C70E48" w:rsidRPr="00B6532E" w:rsidRDefault="00666B1E" w:rsidP="00591952">
      <w:pPr>
        <w:pStyle w:val="Odstavecseseznamem"/>
        <w:numPr>
          <w:ilvl w:val="0"/>
          <w:numId w:val="12"/>
        </w:numPr>
        <w:jc w:val="both"/>
      </w:pPr>
      <w:r w:rsidRPr="00B6532E">
        <w:t>SW nezbytný</w:t>
      </w:r>
      <w:r w:rsidR="00D960BE" w:rsidRPr="00B6532E">
        <w:t xml:space="preserve"> pro provoz infrastruktury (licence OS, přístupové licence)</w:t>
      </w:r>
      <w:r w:rsidR="00BB03B5" w:rsidRPr="00B6532E">
        <w:t>, standardní záruka</w:t>
      </w:r>
    </w:p>
    <w:p w:rsidR="00600D6B" w:rsidRPr="00B6532E" w:rsidRDefault="00600D6B" w:rsidP="00591952">
      <w:pPr>
        <w:pStyle w:val="Odstavecseseznamem"/>
        <w:numPr>
          <w:ilvl w:val="0"/>
          <w:numId w:val="12"/>
        </w:numPr>
        <w:jc w:val="both"/>
      </w:pPr>
      <w:r w:rsidRPr="00B6532E">
        <w:t xml:space="preserve">IP </w:t>
      </w:r>
      <w:r w:rsidR="00B6532E" w:rsidRPr="00B6532E">
        <w:t xml:space="preserve">telefonie </w:t>
      </w:r>
      <w:r w:rsidR="00B6532E">
        <w:t>– VoIP ústředny, IP telefony, další součásti</w:t>
      </w:r>
    </w:p>
    <w:p w:rsidR="00FD1700" w:rsidRDefault="00FD1700" w:rsidP="0042263B">
      <w:pPr>
        <w:pStyle w:val="Odstavecseseznamem"/>
        <w:ind w:left="0"/>
        <w:jc w:val="both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>(X as a service)</w:t>
      </w:r>
      <w:r w:rsidR="00125C4E">
        <w:t xml:space="preserve"> kromě služeb přímo souvisejících s </w:t>
      </w:r>
      <w:r w:rsidR="004D6A48">
        <w:t xml:space="preserve">dodávkou a implementací HW a SW; cloudové služby (např. cloud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 xml:space="preserve">, HW, licence, náklady </w:t>
      </w:r>
      <w:r w:rsidR="006F7740">
        <w:br/>
      </w:r>
      <w:r>
        <w:t>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VysocinaID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>, blokace wifi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bookmarkStart w:id="2" w:name="_GoBack"/>
      <w:bookmarkEnd w:id="2"/>
      <w:r w:rsidRPr="008972BC">
        <w:lastRenderedPageBreak/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r w:rsidRPr="008972BC">
        <w:t>NetFlow)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>Systémy pro monitorování funkčnosti síťové a serverové infrastruktury (např. Nagios / Icinga).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(priviledge access management) a jump-serverů.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>organizace; řádně nezdůvodněné pořízení NetFlow collectoru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</w:t>
      </w:r>
      <w:r w:rsidR="006F7740">
        <w:br/>
      </w:r>
      <w:r w:rsidR="00747265">
        <w:t>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elektronické řídící kontroly (EŘK - Croseus)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Facility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HelpDesku (ALVAO HelpDesk),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sdílené služby Portálu PO (evidence smluv, kalendář, atd),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lastRenderedPageBreak/>
        <w:t>Řešení SW podpory a vybavení pro elektronické podepisování (v souladu s nařízením eIDAS),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</w:t>
      </w:r>
      <w:r w:rsidR="006F7740">
        <w:t xml:space="preserve">ílených služeb popř. integrace </w:t>
      </w:r>
      <w:r>
        <w:t>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6F7740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sdílených služeb na KrÚ.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t>Virtualizace</w:t>
      </w:r>
    </w:p>
    <w:p w:rsidR="00747265" w:rsidRPr="00480ADB" w:rsidRDefault="00480ADB" w:rsidP="006F7740">
      <w:pPr>
        <w:pStyle w:val="Odstavecseseznamem"/>
        <w:ind w:left="0"/>
        <w:jc w:val="both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virtualizace a technik virtualizace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>službu hostingu virtuálních serverů musí být součástí žádosti o serverovou virtualizaci zdůvodnění nemožnosti využití hostingu serverů v TCK KrÚ.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virtualizace, HW nezbytný pro běh virtualizačních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počítačové stanice a terminály, servery nesouvisející s virtualizací, realizace poskytnutí formou služby (VDI as a service) kromě služeb přímo souvisejících s dodávkou </w:t>
      </w:r>
      <w:r w:rsidR="006F7740">
        <w:br/>
      </w:r>
      <w:r>
        <w:t xml:space="preserve">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</w:t>
      </w:r>
      <w:r w:rsidR="006F7740">
        <w:br/>
      </w:r>
      <w:r>
        <w:t xml:space="preserve">a to zejména proto, že je velmi </w:t>
      </w:r>
      <w:r w:rsidRPr="00591952">
        <w:rPr>
          <w:u w:val="single"/>
        </w:rPr>
        <w:t>specifické pro provoz příspěvkové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</w:t>
      </w:r>
      <w:r w:rsidR="006F7740">
        <w:br/>
      </w:r>
      <w:r w:rsidR="00C154A2">
        <w:t>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Příklady: plotery, </w:t>
      </w:r>
      <w:r w:rsidR="006C1223">
        <w:t xml:space="preserve">3D skenery, </w:t>
      </w:r>
      <w:r>
        <w:t xml:space="preserve">3D tiskárny, čidla </w:t>
      </w:r>
      <w:r w:rsidRPr="00062D9F">
        <w:t>IoT</w:t>
      </w:r>
      <w:r w:rsidR="00062D9F" w:rsidRPr="00062D9F">
        <w:t xml:space="preserve">, </w:t>
      </w:r>
      <w:r w:rsidRPr="00062D9F">
        <w:t>technologie</w:t>
      </w:r>
      <w:r>
        <w:t xml:space="preserve"> energetických úspor, specifický výukový SW, projekční technika</w:t>
      </w:r>
      <w:r w:rsidR="00F201C1">
        <w:t>, technické vybavení pro zajištění přechodu na DVBT2,</w:t>
      </w:r>
      <w:r w:rsidR="006C1223">
        <w:t xml:space="preserve">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podpora a maintenance SW, pronájem SW (SA), cloudové licence, řádně nezdůvodněné pořízení licencí SW provozovaných jako sdílené služby na KrÚ.</w:t>
      </w: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p w:rsidR="006C1223" w:rsidRDefault="006C1223" w:rsidP="006C1223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IT vzdělávání</w:t>
      </w:r>
    </w:p>
    <w:p w:rsidR="006C1223" w:rsidRDefault="006C1223" w:rsidP="006C1223">
      <w:pPr>
        <w:jc w:val="both"/>
      </w:pPr>
      <w:r>
        <w:t>Obecné IT vzdělávací programy, zejména podporující informatické myšlení (např. výukové moduly pro žáky, učitele, klienty), odborné vzdělávání zaměstnanců (IT školení, školení IT pracovníků).</w:t>
      </w:r>
    </w:p>
    <w:p w:rsidR="006C1223" w:rsidRDefault="006C1223" w:rsidP="006C1223">
      <w:pPr>
        <w:jc w:val="both"/>
      </w:pPr>
      <w:r>
        <w:t>Aktivity typu hackathon a soutěže se zaměřením na IT tématiku včetně podpory aktivit žáků/studentů v oblasti IT vzdělávání.</w:t>
      </w:r>
    </w:p>
    <w:p w:rsidR="006C1223" w:rsidRDefault="006C1223" w:rsidP="006C1223">
      <w:pPr>
        <w:pStyle w:val="Odstavecseseznamem"/>
        <w:ind w:left="0"/>
        <w:jc w:val="both"/>
      </w:pPr>
      <w:r>
        <w:t>Vzdělávání veřejnosti v oblasti využívání elektronických služeb veřejné správy</w:t>
      </w:r>
    </w:p>
    <w:p w:rsidR="006C1223" w:rsidRDefault="006C1223" w:rsidP="006C1223">
      <w:pPr>
        <w:pStyle w:val="Odstavecseseznamem"/>
        <w:ind w:left="0"/>
        <w:jc w:val="both"/>
      </w:pPr>
    </w:p>
    <w:p w:rsidR="006C1223" w:rsidRPr="008972BC" w:rsidRDefault="006C1223" w:rsidP="006C1223">
      <w:pPr>
        <w:pStyle w:val="Odstavecseseznamem"/>
        <w:jc w:val="both"/>
      </w:pPr>
    </w:p>
    <w:p w:rsidR="006C1223" w:rsidRDefault="006C1223" w:rsidP="006C1223">
      <w:pPr>
        <w:jc w:val="both"/>
      </w:pPr>
      <w:r w:rsidRPr="006C1223">
        <w:rPr>
          <w:b/>
        </w:rPr>
        <w:t>Způsobilé výdaje</w:t>
      </w:r>
      <w:r w:rsidRPr="008972BC">
        <w:t xml:space="preserve">: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programové vybavení, odměny za užití duševního vlastnictví, odměny za užití počítačových programů (nákup licencí výukového (ne vyučovaného) SW),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nákup materiálu, nákup služeb (školení) a ostatní osobní výdaje (odměny sjednané na základě dohody o provedení práce nebo dohody o pracovní činnosti  školitelé, tvůrci tištěných i elektronických propagačních a výukových materiálů - např. e-learningových modulů) vč. povinného pojistného placeného zaměstnavatelem,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>drobný dlouhodobý hmotný majetek (pouze pro účely vzdělávacích kurzů – jako je CD/DVD, fotoaparát, webová kamera, tablet, výukové stavebnice a pomůcky.),</w:t>
      </w:r>
    </w:p>
    <w:p w:rsidR="006C1223" w:rsidRPr="008972BC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mzdové náklady, platy a ostatní osobní výdaje vč. povinného pojistného placeného zaměstnavatelem. </w:t>
      </w:r>
    </w:p>
    <w:p w:rsidR="006C1223" w:rsidRPr="008972BC" w:rsidRDefault="006C1223" w:rsidP="006C1223">
      <w:pPr>
        <w:pStyle w:val="Odstavecseseznamem"/>
        <w:ind w:left="0"/>
        <w:jc w:val="both"/>
        <w:rPr>
          <w:b/>
        </w:rPr>
      </w:pPr>
    </w:p>
    <w:p w:rsidR="006C1223" w:rsidRPr="008972BC" w:rsidRDefault="006C1223" w:rsidP="006C1223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eLearningový (LMS) systém – důvodem je možné využití sdílené krajské služby viz </w:t>
      </w:r>
      <w:hyperlink r:id="rId10" w:history="1">
        <w:r w:rsidRPr="0097363F">
          <w:rPr>
            <w:rStyle w:val="Hypertextovodkaz"/>
          </w:rPr>
          <w:t>https://portalpo.kr-vysocina.cz/sds_public_view.php?ID=34&amp;detail=zobraz&amp;list=1</w:t>
        </w:r>
      </w:hyperlink>
      <w:r>
        <w:t xml:space="preserve"> . </w:t>
      </w:r>
    </w:p>
    <w:p w:rsidR="006C1223" w:rsidRPr="00747265" w:rsidRDefault="006C1223" w:rsidP="0042263B">
      <w:pPr>
        <w:pStyle w:val="Odstavecseseznamem"/>
        <w:ind w:left="0"/>
        <w:rPr>
          <w:b/>
          <w:sz w:val="28"/>
          <w:u w:val="single"/>
        </w:rPr>
      </w:pPr>
    </w:p>
    <w:sectPr w:rsidR="006C1223" w:rsidRPr="00747265" w:rsidSect="00E55619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F2" w:rsidRDefault="005348F2" w:rsidP="00853F26">
      <w:pPr>
        <w:spacing w:after="0" w:line="240" w:lineRule="auto"/>
      </w:pPr>
      <w:r>
        <w:separator/>
      </w:r>
    </w:p>
  </w:endnote>
  <w:endnote w:type="continuationSeparator" w:id="0">
    <w:p w:rsidR="005348F2" w:rsidRDefault="005348F2" w:rsidP="00853F26">
      <w:pPr>
        <w:spacing w:after="0" w:line="240" w:lineRule="auto"/>
      </w:pPr>
      <w:r>
        <w:continuationSeparator/>
      </w:r>
    </w:p>
  </w:endnote>
  <w:endnote w:type="continuationNotice" w:id="1">
    <w:p w:rsidR="005348F2" w:rsidRDefault="00534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95349"/>
      <w:docPartObj>
        <w:docPartGallery w:val="Page Numbers (Bottom of Page)"/>
        <w:docPartUnique/>
      </w:docPartObj>
    </w:sdtPr>
    <w:sdtEndPr/>
    <w:sdtContent>
      <w:p w:rsidR="006F7740" w:rsidRDefault="006F77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CCE">
          <w:rPr>
            <w:noProof/>
          </w:rPr>
          <w:t>1</w:t>
        </w:r>
        <w:r>
          <w:fldChar w:fldCharType="end"/>
        </w:r>
      </w:p>
    </w:sdtContent>
  </w:sdt>
  <w:p w:rsidR="006F7740" w:rsidRDefault="006F7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F2" w:rsidRDefault="005348F2" w:rsidP="00853F26">
      <w:pPr>
        <w:spacing w:after="0" w:line="240" w:lineRule="auto"/>
      </w:pPr>
      <w:r>
        <w:separator/>
      </w:r>
    </w:p>
  </w:footnote>
  <w:footnote w:type="continuationSeparator" w:id="0">
    <w:p w:rsidR="005348F2" w:rsidRDefault="005348F2" w:rsidP="00853F26">
      <w:pPr>
        <w:spacing w:after="0" w:line="240" w:lineRule="auto"/>
      </w:pPr>
      <w:r>
        <w:continuationSeparator/>
      </w:r>
    </w:p>
  </w:footnote>
  <w:footnote w:type="continuationNotice" w:id="1">
    <w:p w:rsidR="005348F2" w:rsidRDefault="005348F2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>Pasivním zapojením se rozumí poskytování služeb sítě eduroam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00" w:rsidRDefault="00FD1700">
    <w:pPr>
      <w:pStyle w:val="Zhlav"/>
    </w:pPr>
    <w:r>
      <w:rPr>
        <w:rFonts w:ascii="Arial" w:hAnsi="Arial" w:cs="Arial"/>
        <w:b/>
        <w:bCs/>
        <w:noProof/>
        <w:lang w:eastAsia="cs-CZ"/>
      </w:rPr>
      <w:drawing>
        <wp:anchor distT="0" distB="0" distL="114300" distR="114300" simplePos="0" relativeHeight="251659264" behindDoc="0" locked="1" layoutInCell="1" allowOverlap="1" wp14:anchorId="2CEE2D20" wp14:editId="4845F82B">
          <wp:simplePos x="0" y="0"/>
          <wp:positionH relativeFrom="margin">
            <wp:posOffset>2242820</wp:posOffset>
          </wp:positionH>
          <wp:positionV relativeFrom="topMargin">
            <wp:align>bottom</wp:align>
          </wp:positionV>
          <wp:extent cx="1636395" cy="615950"/>
          <wp:effectExtent l="0" t="0" r="1905" b="0"/>
          <wp:wrapNone/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330"/>
    <w:multiLevelType w:val="hybridMultilevel"/>
    <w:tmpl w:val="E9CE0B1A"/>
    <w:lvl w:ilvl="0" w:tplc="99248AB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454F5EA">
      <w:start w:val="2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5B25"/>
    <w:multiLevelType w:val="hybridMultilevel"/>
    <w:tmpl w:val="CFBCD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62D9F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406A2"/>
    <w:rsid w:val="001527B9"/>
    <w:rsid w:val="00157F03"/>
    <w:rsid w:val="00181BE8"/>
    <w:rsid w:val="00181E39"/>
    <w:rsid w:val="001E3D3B"/>
    <w:rsid w:val="001E5E45"/>
    <w:rsid w:val="001F4A02"/>
    <w:rsid w:val="001F6D0C"/>
    <w:rsid w:val="00202537"/>
    <w:rsid w:val="002270CF"/>
    <w:rsid w:val="00255F7D"/>
    <w:rsid w:val="00270023"/>
    <w:rsid w:val="00270EBA"/>
    <w:rsid w:val="0028237E"/>
    <w:rsid w:val="00286C4C"/>
    <w:rsid w:val="002E6511"/>
    <w:rsid w:val="002E7D23"/>
    <w:rsid w:val="002F1973"/>
    <w:rsid w:val="003050D8"/>
    <w:rsid w:val="00312ED5"/>
    <w:rsid w:val="00324060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48F2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E70E7"/>
    <w:rsid w:val="005F0D46"/>
    <w:rsid w:val="005F3C5A"/>
    <w:rsid w:val="005F53CC"/>
    <w:rsid w:val="00600D6B"/>
    <w:rsid w:val="00601282"/>
    <w:rsid w:val="00620659"/>
    <w:rsid w:val="00651E65"/>
    <w:rsid w:val="00652B44"/>
    <w:rsid w:val="006559CA"/>
    <w:rsid w:val="00660116"/>
    <w:rsid w:val="00666B1E"/>
    <w:rsid w:val="006A1E2D"/>
    <w:rsid w:val="006C1223"/>
    <w:rsid w:val="006E2283"/>
    <w:rsid w:val="006E2CE3"/>
    <w:rsid w:val="006F7740"/>
    <w:rsid w:val="00700221"/>
    <w:rsid w:val="00706328"/>
    <w:rsid w:val="007077CD"/>
    <w:rsid w:val="00730840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4481F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43E"/>
    <w:rsid w:val="00AA7821"/>
    <w:rsid w:val="00AB6811"/>
    <w:rsid w:val="00AC57E3"/>
    <w:rsid w:val="00AC6862"/>
    <w:rsid w:val="00AE0021"/>
    <w:rsid w:val="00AF1F72"/>
    <w:rsid w:val="00AF4BB8"/>
    <w:rsid w:val="00B26856"/>
    <w:rsid w:val="00B36702"/>
    <w:rsid w:val="00B36A45"/>
    <w:rsid w:val="00B6532E"/>
    <w:rsid w:val="00B7394E"/>
    <w:rsid w:val="00BB03B5"/>
    <w:rsid w:val="00BE330D"/>
    <w:rsid w:val="00BE4DCA"/>
    <w:rsid w:val="00C154A2"/>
    <w:rsid w:val="00C254AE"/>
    <w:rsid w:val="00C26CC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94976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EE239E"/>
    <w:rsid w:val="00F117BE"/>
    <w:rsid w:val="00F146D0"/>
    <w:rsid w:val="00F201C1"/>
    <w:rsid w:val="00F23D15"/>
    <w:rsid w:val="00F25B85"/>
    <w:rsid w:val="00F61BD7"/>
    <w:rsid w:val="00F6304C"/>
    <w:rsid w:val="00F74850"/>
    <w:rsid w:val="00F9290D"/>
    <w:rsid w:val="00FA686A"/>
    <w:rsid w:val="00FD1632"/>
    <w:rsid w:val="00FD1700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po.kr-vysocina.cz/sds_public_view.php?ID=34&amp;detail=zobraz&amp;li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FD17-27DC-44AB-87F9-644B8310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1837</Words>
  <Characters>10843</Characters>
  <Application>Microsoft Office Word</Application>
  <DocSecurity>4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12655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2</cp:revision>
  <cp:lastPrinted>2022-01-18T07:01:00Z</cp:lastPrinted>
  <dcterms:created xsi:type="dcterms:W3CDTF">2025-02-28T09:13:00Z</dcterms:created>
  <dcterms:modified xsi:type="dcterms:W3CDTF">2025-02-28T09:13:00Z</dcterms:modified>
</cp:coreProperties>
</file>